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6C9" w:rsidRDefault="00F436C9" w:rsidP="00F436C9">
      <w:pPr>
        <w:jc w:val="both"/>
        <w:rPr>
          <w:sz w:val="24"/>
        </w:rPr>
      </w:pPr>
    </w:p>
    <w:p w:rsidR="00F436C9" w:rsidRDefault="00F436C9" w:rsidP="00F436C9">
      <w:pPr>
        <w:jc w:val="center"/>
        <w:rPr>
          <w:b/>
          <w:sz w:val="24"/>
        </w:rPr>
      </w:pPr>
      <w:r>
        <w:rPr>
          <w:b/>
          <w:sz w:val="24"/>
        </w:rPr>
        <w:t xml:space="preserve">ZARZĄDZENIE Nr </w:t>
      </w:r>
      <w:r w:rsidR="00C84284">
        <w:rPr>
          <w:b/>
          <w:sz w:val="24"/>
        </w:rPr>
        <w:t>196</w:t>
      </w:r>
      <w:r>
        <w:rPr>
          <w:b/>
          <w:sz w:val="24"/>
        </w:rPr>
        <w:t>/2016</w:t>
      </w:r>
    </w:p>
    <w:p w:rsidR="00F436C9" w:rsidRDefault="00F436C9" w:rsidP="00F436C9">
      <w:pPr>
        <w:jc w:val="center"/>
        <w:rPr>
          <w:sz w:val="24"/>
        </w:rPr>
      </w:pPr>
      <w:r>
        <w:rPr>
          <w:b/>
          <w:sz w:val="24"/>
        </w:rPr>
        <w:t>Burmistrza Barlinka</w:t>
      </w:r>
    </w:p>
    <w:p w:rsidR="00F436C9" w:rsidRDefault="00F436C9" w:rsidP="00F436C9">
      <w:pPr>
        <w:jc w:val="center"/>
        <w:rPr>
          <w:sz w:val="24"/>
        </w:rPr>
      </w:pPr>
      <w:proofErr w:type="gramStart"/>
      <w:r>
        <w:rPr>
          <w:b/>
          <w:sz w:val="24"/>
        </w:rPr>
        <w:t>z</w:t>
      </w:r>
      <w:proofErr w:type="gramEnd"/>
      <w:r>
        <w:rPr>
          <w:b/>
          <w:sz w:val="24"/>
        </w:rPr>
        <w:t xml:space="preserve"> dnia </w:t>
      </w:r>
      <w:r w:rsidR="00C84284">
        <w:rPr>
          <w:b/>
          <w:sz w:val="24"/>
        </w:rPr>
        <w:t>17 listopada</w:t>
      </w:r>
      <w:r>
        <w:rPr>
          <w:b/>
          <w:sz w:val="24"/>
        </w:rPr>
        <w:t xml:space="preserve"> 2016 r.</w:t>
      </w:r>
    </w:p>
    <w:p w:rsidR="00F436C9" w:rsidRDefault="00F436C9" w:rsidP="001545CB">
      <w:pPr>
        <w:spacing w:line="360" w:lineRule="auto"/>
        <w:jc w:val="center"/>
        <w:rPr>
          <w:sz w:val="24"/>
        </w:rPr>
      </w:pPr>
    </w:p>
    <w:p w:rsidR="00F436C9" w:rsidRPr="001E703B" w:rsidRDefault="00F436C9" w:rsidP="001545CB">
      <w:pPr>
        <w:spacing w:line="360" w:lineRule="auto"/>
        <w:jc w:val="both"/>
        <w:rPr>
          <w:b/>
        </w:rPr>
      </w:pPr>
      <w:proofErr w:type="gramStart"/>
      <w:r w:rsidRPr="001E703B">
        <w:rPr>
          <w:b/>
        </w:rPr>
        <w:t>w</w:t>
      </w:r>
      <w:proofErr w:type="gramEnd"/>
      <w:r w:rsidRPr="001E703B">
        <w:rPr>
          <w:b/>
        </w:rPr>
        <w:t xml:space="preserve"> sprawie ogłoszenia wykazu nieruchomości gruntowej przeznaczonej do </w:t>
      </w:r>
      <w:r w:rsidR="0017209C" w:rsidRPr="001E703B">
        <w:rPr>
          <w:b/>
        </w:rPr>
        <w:t xml:space="preserve">zamiany </w:t>
      </w:r>
      <w:r w:rsidRPr="001E703B">
        <w:rPr>
          <w:b/>
        </w:rPr>
        <w:t>położon</w:t>
      </w:r>
      <w:r w:rsidR="0017209C" w:rsidRPr="001E703B">
        <w:rPr>
          <w:b/>
        </w:rPr>
        <w:t>ych</w:t>
      </w:r>
      <w:r w:rsidRPr="001E703B">
        <w:rPr>
          <w:b/>
        </w:rPr>
        <w:t xml:space="preserve"> w Barlinku przy ul. </w:t>
      </w:r>
      <w:r w:rsidR="004B33E1" w:rsidRPr="001E703B">
        <w:rPr>
          <w:b/>
        </w:rPr>
        <w:t>Elizy Orzeszkowej</w:t>
      </w:r>
      <w:r w:rsidRPr="001E703B">
        <w:rPr>
          <w:b/>
        </w:rPr>
        <w:t>.</w:t>
      </w:r>
    </w:p>
    <w:p w:rsidR="00F436C9" w:rsidRPr="001E703B" w:rsidRDefault="00F436C9" w:rsidP="001545CB">
      <w:pPr>
        <w:spacing w:line="360" w:lineRule="auto"/>
        <w:ind w:left="1560" w:hanging="1560"/>
        <w:jc w:val="both"/>
        <w:rPr>
          <w:b/>
        </w:rPr>
      </w:pPr>
    </w:p>
    <w:p w:rsidR="004B33E1" w:rsidRPr="001E703B" w:rsidRDefault="00F436C9" w:rsidP="001545CB">
      <w:pPr>
        <w:pStyle w:val="Tekstpodstawowy2"/>
        <w:spacing w:line="360" w:lineRule="auto"/>
        <w:rPr>
          <w:b/>
          <w:sz w:val="20"/>
        </w:rPr>
      </w:pPr>
      <w:r w:rsidRPr="001E703B">
        <w:rPr>
          <w:sz w:val="20"/>
        </w:rPr>
        <w:tab/>
      </w:r>
      <w:r w:rsidR="004B33E1" w:rsidRPr="001E703B">
        <w:rPr>
          <w:sz w:val="20"/>
        </w:rPr>
        <w:t>Na podstawie art. 30 ust. 2 pkt 3 ustawy z dnia 8 marca 1990 roku o samorządzie gminnym</w:t>
      </w:r>
      <w:r w:rsidR="004C5E2B">
        <w:rPr>
          <w:sz w:val="20"/>
        </w:rPr>
        <w:br/>
      </w:r>
      <w:r w:rsidR="004B33E1" w:rsidRPr="001E703B">
        <w:rPr>
          <w:sz w:val="20"/>
        </w:rPr>
        <w:t xml:space="preserve"> (Dz. U. </w:t>
      </w:r>
      <w:proofErr w:type="gramStart"/>
      <w:r w:rsidR="004B33E1" w:rsidRPr="001E703B">
        <w:rPr>
          <w:sz w:val="20"/>
        </w:rPr>
        <w:t>z</w:t>
      </w:r>
      <w:proofErr w:type="gramEnd"/>
      <w:r w:rsidR="004B33E1" w:rsidRPr="001E703B">
        <w:rPr>
          <w:sz w:val="20"/>
        </w:rPr>
        <w:t xml:space="preserve"> 2016 r. poz. 446</w:t>
      </w:r>
      <w:r w:rsidR="001408E7" w:rsidRPr="001E703B">
        <w:rPr>
          <w:sz w:val="20"/>
        </w:rPr>
        <w:t xml:space="preserve"> </w:t>
      </w:r>
      <w:r w:rsidR="004C5E2B" w:rsidRPr="001E703B">
        <w:rPr>
          <w:sz w:val="20"/>
        </w:rPr>
        <w:t xml:space="preserve">i 1579) </w:t>
      </w:r>
      <w:r w:rsidR="004B33E1" w:rsidRPr="001E703B">
        <w:rPr>
          <w:sz w:val="20"/>
        </w:rPr>
        <w:t xml:space="preserve">art. 35 i 131 ust. 1 i 2 ustawy z dnia 21 sierpnia 1997 roku o gospodarce nieruchomościami (Dz. U. </w:t>
      </w:r>
      <w:proofErr w:type="gramStart"/>
      <w:r w:rsidR="004B33E1" w:rsidRPr="001E703B">
        <w:rPr>
          <w:sz w:val="20"/>
        </w:rPr>
        <w:t>z</w:t>
      </w:r>
      <w:proofErr w:type="gramEnd"/>
      <w:r w:rsidR="004B33E1" w:rsidRPr="001E703B">
        <w:rPr>
          <w:sz w:val="20"/>
        </w:rPr>
        <w:t xml:space="preserve"> 2015 r. poz. 1774 i 1777, z 2016 r. poz. 65</w:t>
      </w:r>
      <w:r w:rsidR="0017209C" w:rsidRPr="001E703B">
        <w:rPr>
          <w:sz w:val="20"/>
        </w:rPr>
        <w:t>,</w:t>
      </w:r>
      <w:r w:rsidR="001408E7" w:rsidRPr="001E703B">
        <w:rPr>
          <w:sz w:val="20"/>
        </w:rPr>
        <w:t xml:space="preserve"> 1250, 1271, 1579</w:t>
      </w:r>
      <w:r w:rsidR="004B33E1" w:rsidRPr="001E703B">
        <w:rPr>
          <w:sz w:val="20"/>
        </w:rPr>
        <w:t xml:space="preserve">) oraz uchwały </w:t>
      </w:r>
      <w:r w:rsidR="004C5E2B">
        <w:rPr>
          <w:sz w:val="20"/>
        </w:rPr>
        <w:br/>
      </w:r>
      <w:r w:rsidR="004B33E1" w:rsidRPr="001E703B">
        <w:rPr>
          <w:sz w:val="20"/>
        </w:rPr>
        <w:t>nr X</w:t>
      </w:r>
      <w:r w:rsidR="001408E7" w:rsidRPr="001E703B">
        <w:rPr>
          <w:sz w:val="20"/>
        </w:rPr>
        <w:t>XVIII</w:t>
      </w:r>
      <w:r w:rsidR="004B33E1" w:rsidRPr="001E703B">
        <w:rPr>
          <w:sz w:val="20"/>
        </w:rPr>
        <w:t>/</w:t>
      </w:r>
      <w:r w:rsidR="001408E7" w:rsidRPr="001E703B">
        <w:rPr>
          <w:sz w:val="20"/>
        </w:rPr>
        <w:t>306</w:t>
      </w:r>
      <w:r w:rsidR="004B33E1" w:rsidRPr="001E703B">
        <w:rPr>
          <w:sz w:val="20"/>
        </w:rPr>
        <w:t>/20</w:t>
      </w:r>
      <w:r w:rsidR="001408E7" w:rsidRPr="001E703B">
        <w:rPr>
          <w:sz w:val="20"/>
        </w:rPr>
        <w:t>16</w:t>
      </w:r>
      <w:r w:rsidR="004B33E1" w:rsidRPr="001E703B">
        <w:rPr>
          <w:sz w:val="20"/>
        </w:rPr>
        <w:t xml:space="preserve"> Rady Miejskiej w Barlinku z dnia 2</w:t>
      </w:r>
      <w:r w:rsidR="001408E7" w:rsidRPr="001E703B">
        <w:rPr>
          <w:sz w:val="20"/>
        </w:rPr>
        <w:t>7</w:t>
      </w:r>
      <w:r w:rsidR="004B33E1" w:rsidRPr="001E703B">
        <w:rPr>
          <w:sz w:val="20"/>
        </w:rPr>
        <w:t xml:space="preserve"> </w:t>
      </w:r>
      <w:r w:rsidR="001408E7" w:rsidRPr="001E703B">
        <w:rPr>
          <w:sz w:val="20"/>
        </w:rPr>
        <w:t>października</w:t>
      </w:r>
      <w:r w:rsidR="004B33E1" w:rsidRPr="001E703B">
        <w:rPr>
          <w:sz w:val="20"/>
        </w:rPr>
        <w:t xml:space="preserve"> 201</w:t>
      </w:r>
      <w:r w:rsidR="001408E7" w:rsidRPr="001E703B">
        <w:rPr>
          <w:sz w:val="20"/>
        </w:rPr>
        <w:t>6</w:t>
      </w:r>
      <w:r w:rsidR="004B33E1" w:rsidRPr="001E703B">
        <w:rPr>
          <w:sz w:val="20"/>
        </w:rPr>
        <w:t xml:space="preserve"> r. w sprawie wyrażenia zgody </w:t>
      </w:r>
      <w:r w:rsidR="004C5E2B">
        <w:rPr>
          <w:sz w:val="20"/>
        </w:rPr>
        <w:br/>
      </w:r>
      <w:r w:rsidR="004B33E1" w:rsidRPr="001E703B">
        <w:rPr>
          <w:sz w:val="20"/>
        </w:rPr>
        <w:t xml:space="preserve">na zamianę nieruchomości, </w:t>
      </w:r>
      <w:r w:rsidR="004B33E1" w:rsidRPr="001E703B">
        <w:rPr>
          <w:b/>
          <w:sz w:val="20"/>
        </w:rPr>
        <w:t>zarządza</w:t>
      </w:r>
      <w:r w:rsidR="006A4FE8">
        <w:rPr>
          <w:b/>
          <w:sz w:val="20"/>
        </w:rPr>
        <w:t xml:space="preserve"> się</w:t>
      </w:r>
      <w:r w:rsidR="004B33E1" w:rsidRPr="001E703B">
        <w:rPr>
          <w:b/>
          <w:sz w:val="20"/>
        </w:rPr>
        <w:t>, co następuje:</w:t>
      </w:r>
    </w:p>
    <w:p w:rsidR="00F436C9" w:rsidRPr="001E703B" w:rsidRDefault="00F436C9" w:rsidP="001545CB">
      <w:pPr>
        <w:pStyle w:val="Tekstpodstawowy2"/>
        <w:spacing w:line="360" w:lineRule="auto"/>
        <w:rPr>
          <w:sz w:val="20"/>
        </w:rPr>
      </w:pPr>
    </w:p>
    <w:p w:rsidR="00F436C9" w:rsidRPr="00766635" w:rsidRDefault="00F436C9" w:rsidP="001545CB">
      <w:pPr>
        <w:spacing w:line="360" w:lineRule="auto"/>
        <w:jc w:val="both"/>
      </w:pPr>
    </w:p>
    <w:p w:rsidR="0087173D" w:rsidRPr="00766635" w:rsidRDefault="00F436C9" w:rsidP="001545CB">
      <w:pPr>
        <w:pStyle w:val="Tekstpodstawowy2"/>
        <w:spacing w:line="360" w:lineRule="auto"/>
        <w:ind w:firstLine="360"/>
        <w:rPr>
          <w:sz w:val="20"/>
        </w:rPr>
      </w:pPr>
      <w:r w:rsidRPr="00766635">
        <w:rPr>
          <w:sz w:val="20"/>
        </w:rPr>
        <w:sym w:font="Times New Roman" w:char="00A7"/>
      </w:r>
      <w:r w:rsidRPr="00766635">
        <w:rPr>
          <w:sz w:val="20"/>
        </w:rPr>
        <w:t xml:space="preserve"> 1. Przeznacza się do </w:t>
      </w:r>
      <w:r w:rsidR="002E0075" w:rsidRPr="00766635">
        <w:rPr>
          <w:sz w:val="20"/>
        </w:rPr>
        <w:t>zamiany</w:t>
      </w:r>
      <w:r w:rsidRPr="00766635">
        <w:rPr>
          <w:sz w:val="20"/>
        </w:rPr>
        <w:t xml:space="preserve"> </w:t>
      </w:r>
      <w:r w:rsidR="00964D6C" w:rsidRPr="00766635">
        <w:rPr>
          <w:sz w:val="20"/>
        </w:rPr>
        <w:t>nieruchomości</w:t>
      </w:r>
      <w:r w:rsidRPr="00766635">
        <w:rPr>
          <w:sz w:val="20"/>
        </w:rPr>
        <w:t xml:space="preserve"> położon</w:t>
      </w:r>
      <w:r w:rsidR="00964D6C" w:rsidRPr="00766635">
        <w:rPr>
          <w:sz w:val="20"/>
        </w:rPr>
        <w:t>e</w:t>
      </w:r>
      <w:r w:rsidR="0087173D" w:rsidRPr="00766635">
        <w:rPr>
          <w:sz w:val="20"/>
        </w:rPr>
        <w:t xml:space="preserve"> </w:t>
      </w:r>
      <w:r w:rsidRPr="00766635">
        <w:rPr>
          <w:sz w:val="20"/>
        </w:rPr>
        <w:t xml:space="preserve">w Barlinku </w:t>
      </w:r>
      <w:r w:rsidR="0087173D" w:rsidRPr="00766635">
        <w:rPr>
          <w:sz w:val="20"/>
        </w:rPr>
        <w:t>przy ul. Elizy Orzeszkowej</w:t>
      </w:r>
      <w:r w:rsidR="00025B5D" w:rsidRPr="00766635">
        <w:rPr>
          <w:sz w:val="20"/>
        </w:rPr>
        <w:t xml:space="preserve"> w obrębie 1 miasta Barlinek, objęt</w:t>
      </w:r>
      <w:r w:rsidR="00964D6C" w:rsidRPr="00766635">
        <w:rPr>
          <w:sz w:val="20"/>
        </w:rPr>
        <w:t>e</w:t>
      </w:r>
      <w:r w:rsidR="00025B5D" w:rsidRPr="00766635">
        <w:rPr>
          <w:sz w:val="20"/>
        </w:rPr>
        <w:t xml:space="preserve"> księgą wieczystą nr SZ1M/00038815/8 prowadzoną w Sądzie Rejonowym w Myśliborzu</w:t>
      </w:r>
      <w:r w:rsidRPr="00766635">
        <w:rPr>
          <w:sz w:val="20"/>
        </w:rPr>
        <w:t>, oznaczon</w:t>
      </w:r>
      <w:r w:rsidR="0087173D" w:rsidRPr="00766635">
        <w:rPr>
          <w:sz w:val="20"/>
        </w:rPr>
        <w:t>e</w:t>
      </w:r>
      <w:r w:rsidRPr="00766635">
        <w:rPr>
          <w:sz w:val="20"/>
        </w:rPr>
        <w:t xml:space="preserve"> </w:t>
      </w:r>
      <w:r w:rsidR="00BC48D2">
        <w:rPr>
          <w:sz w:val="20"/>
        </w:rPr>
        <w:br/>
      </w:r>
      <w:r w:rsidRPr="00766635">
        <w:rPr>
          <w:sz w:val="20"/>
        </w:rPr>
        <w:t>w ewidencji gruntów</w:t>
      </w:r>
      <w:r w:rsidR="00964D6C" w:rsidRPr="00766635">
        <w:rPr>
          <w:sz w:val="20"/>
        </w:rPr>
        <w:t xml:space="preserve"> działkami</w:t>
      </w:r>
      <w:r w:rsidR="0087173D" w:rsidRPr="00766635">
        <w:rPr>
          <w:sz w:val="20"/>
        </w:rPr>
        <w:t>:</w:t>
      </w:r>
    </w:p>
    <w:p w:rsidR="0087173D" w:rsidRPr="00766635" w:rsidRDefault="0087173D" w:rsidP="001545CB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left="851" w:hanging="77"/>
      </w:pPr>
      <w:r w:rsidRPr="00766635">
        <w:t xml:space="preserve"> nr 2146/6 o pow</w:t>
      </w:r>
      <w:proofErr w:type="gramStart"/>
      <w:r w:rsidRPr="00766635">
        <w:t>. 0,0767 ha</w:t>
      </w:r>
      <w:proofErr w:type="gramEnd"/>
      <w:r w:rsidRPr="00766635">
        <w:t xml:space="preserve"> wraz z udziałem do ¼ </w:t>
      </w:r>
      <w:r w:rsidR="00964D6C" w:rsidRPr="00766635">
        <w:t xml:space="preserve">części </w:t>
      </w:r>
      <w:r w:rsidRPr="00766635">
        <w:t xml:space="preserve">działki gruntu nr 2146/7 </w:t>
      </w:r>
      <w:r w:rsidRPr="00766635">
        <w:br/>
        <w:t xml:space="preserve">o pow. 0,0224 ha, </w:t>
      </w:r>
    </w:p>
    <w:p w:rsidR="0087173D" w:rsidRPr="00766635" w:rsidRDefault="0087173D" w:rsidP="001545CB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left="851" w:hanging="77"/>
      </w:pPr>
      <w:r w:rsidRPr="00766635">
        <w:t xml:space="preserve"> nr 2146/8 o pow</w:t>
      </w:r>
      <w:proofErr w:type="gramStart"/>
      <w:r w:rsidRPr="00766635">
        <w:t>. 0,0782 ha</w:t>
      </w:r>
      <w:proofErr w:type="gramEnd"/>
      <w:r w:rsidRPr="00766635">
        <w:t xml:space="preserve"> wraz z udziałem do ¼ </w:t>
      </w:r>
      <w:r w:rsidR="00964D6C" w:rsidRPr="00766635">
        <w:t xml:space="preserve">części </w:t>
      </w:r>
      <w:r w:rsidRPr="00766635">
        <w:t xml:space="preserve">działki gruntu nr 2146/7 </w:t>
      </w:r>
      <w:r w:rsidRPr="00766635">
        <w:br/>
        <w:t xml:space="preserve">o pow. 0,0224 ha, </w:t>
      </w:r>
    </w:p>
    <w:p w:rsidR="0087173D" w:rsidRPr="00766635" w:rsidRDefault="0087173D" w:rsidP="001545CB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left="851" w:hanging="77"/>
      </w:pPr>
      <w:r w:rsidRPr="00766635">
        <w:t xml:space="preserve"> nr 2146/9 o pow</w:t>
      </w:r>
      <w:proofErr w:type="gramStart"/>
      <w:r w:rsidRPr="00766635">
        <w:t>. 0,0759 ha</w:t>
      </w:r>
      <w:proofErr w:type="gramEnd"/>
      <w:r w:rsidRPr="00766635">
        <w:t>,</w:t>
      </w:r>
    </w:p>
    <w:p w:rsidR="0087173D" w:rsidRPr="00766635" w:rsidRDefault="0087173D" w:rsidP="001545CB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left="851" w:hanging="77"/>
      </w:pPr>
      <w:r w:rsidRPr="00766635">
        <w:t xml:space="preserve"> nr 2146/10 o pow</w:t>
      </w:r>
      <w:proofErr w:type="gramStart"/>
      <w:r w:rsidRPr="00766635">
        <w:t>. 0,0903</w:t>
      </w:r>
      <w:r w:rsidR="00AC289E" w:rsidRPr="00766635">
        <w:t xml:space="preserve"> ha</w:t>
      </w:r>
      <w:proofErr w:type="gramEnd"/>
      <w:r w:rsidR="00AC289E" w:rsidRPr="00766635">
        <w:t>.</w:t>
      </w:r>
    </w:p>
    <w:p w:rsidR="00F436C9" w:rsidRPr="00766635" w:rsidRDefault="00F436C9" w:rsidP="001545CB">
      <w:pPr>
        <w:spacing w:line="360" w:lineRule="auto"/>
        <w:jc w:val="both"/>
      </w:pPr>
    </w:p>
    <w:p w:rsidR="00A33945" w:rsidRPr="00766635" w:rsidRDefault="00F436C9" w:rsidP="001545CB">
      <w:pPr>
        <w:spacing w:line="360" w:lineRule="auto"/>
        <w:ind w:firstLine="360"/>
        <w:jc w:val="both"/>
        <w:rPr>
          <w:b/>
          <w:color w:val="000000"/>
        </w:rPr>
      </w:pPr>
      <w:r w:rsidRPr="00766635">
        <w:rPr>
          <w:b/>
          <w:color w:val="000000"/>
        </w:rPr>
        <w:sym w:font="Times New Roman" w:char="00A7"/>
      </w:r>
      <w:r w:rsidRPr="00766635">
        <w:rPr>
          <w:b/>
          <w:color w:val="000000"/>
        </w:rPr>
        <w:t xml:space="preserve"> 2. Cen</w:t>
      </w:r>
      <w:r w:rsidR="00560B8D" w:rsidRPr="00766635">
        <w:rPr>
          <w:b/>
          <w:color w:val="000000"/>
        </w:rPr>
        <w:t>y</w:t>
      </w:r>
      <w:r w:rsidRPr="00766635">
        <w:rPr>
          <w:b/>
          <w:color w:val="000000"/>
        </w:rPr>
        <w:t xml:space="preserve"> </w:t>
      </w:r>
      <w:r w:rsidR="00A33945" w:rsidRPr="00766635">
        <w:rPr>
          <w:b/>
          <w:color w:val="000000"/>
        </w:rPr>
        <w:t>działek</w:t>
      </w:r>
      <w:r w:rsidR="00560B8D" w:rsidRPr="00766635">
        <w:rPr>
          <w:b/>
          <w:color w:val="000000"/>
        </w:rPr>
        <w:t>,</w:t>
      </w:r>
      <w:r w:rsidRPr="00766635">
        <w:rPr>
          <w:b/>
          <w:color w:val="000000"/>
        </w:rPr>
        <w:t xml:space="preserve"> </w:t>
      </w:r>
      <w:r w:rsidR="00AC289E" w:rsidRPr="00766635">
        <w:rPr>
          <w:b/>
          <w:color w:val="000000"/>
        </w:rPr>
        <w:t>które</w:t>
      </w:r>
      <w:r w:rsidR="00025B5D" w:rsidRPr="00766635">
        <w:rPr>
          <w:b/>
          <w:color w:val="000000"/>
        </w:rPr>
        <w:t xml:space="preserve"> podlega</w:t>
      </w:r>
      <w:r w:rsidR="00AC289E" w:rsidRPr="00766635">
        <w:rPr>
          <w:b/>
          <w:color w:val="000000"/>
        </w:rPr>
        <w:t>ją</w:t>
      </w:r>
      <w:r w:rsidR="00025B5D" w:rsidRPr="00766635">
        <w:rPr>
          <w:b/>
          <w:color w:val="000000"/>
        </w:rPr>
        <w:t xml:space="preserve"> zamianie</w:t>
      </w:r>
      <w:r w:rsidRPr="00766635">
        <w:rPr>
          <w:b/>
          <w:color w:val="000000"/>
        </w:rPr>
        <w:t xml:space="preserve"> </w:t>
      </w:r>
      <w:r w:rsidR="00560B8D" w:rsidRPr="00766635">
        <w:rPr>
          <w:b/>
          <w:color w:val="000000"/>
        </w:rPr>
        <w:t>wynoszą</w:t>
      </w:r>
      <w:r w:rsidR="00A33945" w:rsidRPr="00766635">
        <w:rPr>
          <w:b/>
          <w:color w:val="000000"/>
        </w:rPr>
        <w:t>:</w:t>
      </w:r>
    </w:p>
    <w:p w:rsidR="00025B5D" w:rsidRPr="00766635" w:rsidRDefault="00025B5D" w:rsidP="001545CB">
      <w:pPr>
        <w:numPr>
          <w:ilvl w:val="0"/>
          <w:numId w:val="23"/>
        </w:numPr>
        <w:spacing w:line="360" w:lineRule="auto"/>
        <w:ind w:left="993" w:hanging="284"/>
        <w:jc w:val="both"/>
        <w:rPr>
          <w:b/>
          <w:color w:val="000000"/>
        </w:rPr>
      </w:pPr>
      <w:r w:rsidRPr="00766635">
        <w:rPr>
          <w:b/>
        </w:rPr>
        <w:t xml:space="preserve">nr 2146/6 wraz z udziałem do ¼ </w:t>
      </w:r>
      <w:r w:rsidR="00964D6C" w:rsidRPr="00766635">
        <w:rPr>
          <w:b/>
        </w:rPr>
        <w:t xml:space="preserve">części </w:t>
      </w:r>
      <w:r w:rsidRPr="00766635">
        <w:rPr>
          <w:b/>
        </w:rPr>
        <w:t>działki gruntu nr</w:t>
      </w:r>
      <w:proofErr w:type="gramStart"/>
      <w:r w:rsidR="001E703B" w:rsidRPr="00766635">
        <w:rPr>
          <w:b/>
        </w:rPr>
        <w:t xml:space="preserve"> 2146/7 – 58115,04 zł</w:t>
      </w:r>
      <w:proofErr w:type="gramEnd"/>
      <w:r w:rsidRPr="00766635">
        <w:rPr>
          <w:b/>
        </w:rPr>
        <w:t xml:space="preserve"> łącznie </w:t>
      </w:r>
      <w:r w:rsidR="00964D6C" w:rsidRPr="00766635">
        <w:rPr>
          <w:b/>
        </w:rPr>
        <w:br/>
      </w:r>
      <w:r w:rsidRPr="00766635">
        <w:rPr>
          <w:b/>
        </w:rPr>
        <w:t xml:space="preserve">z </w:t>
      </w:r>
      <w:r w:rsidRPr="00766635">
        <w:rPr>
          <w:b/>
          <w:color w:val="000000"/>
        </w:rPr>
        <w:t>podatkiem VAT w wysokości 23%</w:t>
      </w:r>
      <w:r w:rsidR="004C5E2B" w:rsidRPr="00766635">
        <w:rPr>
          <w:b/>
          <w:color w:val="000000"/>
        </w:rPr>
        <w:t>,</w:t>
      </w:r>
    </w:p>
    <w:p w:rsidR="00025B5D" w:rsidRPr="00766635" w:rsidRDefault="00A33945" w:rsidP="001545CB">
      <w:pPr>
        <w:numPr>
          <w:ilvl w:val="0"/>
          <w:numId w:val="23"/>
        </w:numPr>
        <w:spacing w:line="360" w:lineRule="auto"/>
        <w:ind w:left="993" w:hanging="284"/>
        <w:jc w:val="both"/>
        <w:rPr>
          <w:b/>
          <w:color w:val="000000"/>
        </w:rPr>
      </w:pPr>
      <w:r w:rsidRPr="00766635">
        <w:rPr>
          <w:b/>
        </w:rPr>
        <w:t xml:space="preserve">nr 2146/8 wraz z udziałem do ¼ </w:t>
      </w:r>
      <w:r w:rsidR="00964D6C" w:rsidRPr="00766635">
        <w:rPr>
          <w:b/>
        </w:rPr>
        <w:t xml:space="preserve">części </w:t>
      </w:r>
      <w:r w:rsidRPr="00766635">
        <w:rPr>
          <w:b/>
        </w:rPr>
        <w:t>działki gruntu nr</w:t>
      </w:r>
      <w:proofErr w:type="gramStart"/>
      <w:r w:rsidR="001E703B" w:rsidRPr="00766635">
        <w:rPr>
          <w:b/>
        </w:rPr>
        <w:t xml:space="preserve"> 2146/7 - 59175,30 zł</w:t>
      </w:r>
      <w:proofErr w:type="gramEnd"/>
      <w:r w:rsidR="00025B5D" w:rsidRPr="00766635">
        <w:rPr>
          <w:b/>
        </w:rPr>
        <w:t xml:space="preserve"> łącznie </w:t>
      </w:r>
      <w:r w:rsidR="00964D6C" w:rsidRPr="00766635">
        <w:rPr>
          <w:b/>
        </w:rPr>
        <w:br/>
      </w:r>
      <w:proofErr w:type="gramStart"/>
      <w:r w:rsidR="00025B5D" w:rsidRPr="00766635">
        <w:rPr>
          <w:b/>
        </w:rPr>
        <w:t>z</w:t>
      </w:r>
      <w:proofErr w:type="gramEnd"/>
      <w:r w:rsidR="00025B5D" w:rsidRPr="00766635">
        <w:rPr>
          <w:b/>
        </w:rPr>
        <w:t xml:space="preserve"> </w:t>
      </w:r>
      <w:r w:rsidR="00025B5D" w:rsidRPr="00766635">
        <w:rPr>
          <w:b/>
          <w:color w:val="000000"/>
        </w:rPr>
        <w:t>podatkiem VAT w wysokości 23%</w:t>
      </w:r>
      <w:r w:rsidR="004C5E2B" w:rsidRPr="00766635">
        <w:rPr>
          <w:b/>
          <w:color w:val="000000"/>
        </w:rPr>
        <w:t>,</w:t>
      </w:r>
    </w:p>
    <w:p w:rsidR="00025B5D" w:rsidRPr="00766635" w:rsidRDefault="00A33945" w:rsidP="001545CB">
      <w:pPr>
        <w:numPr>
          <w:ilvl w:val="0"/>
          <w:numId w:val="23"/>
        </w:numPr>
        <w:spacing w:line="360" w:lineRule="auto"/>
        <w:ind w:left="993" w:hanging="284"/>
        <w:jc w:val="both"/>
        <w:rPr>
          <w:b/>
          <w:color w:val="000000"/>
        </w:rPr>
      </w:pPr>
      <w:r w:rsidRPr="00766635">
        <w:rPr>
          <w:b/>
        </w:rPr>
        <w:t>nr</w:t>
      </w:r>
      <w:proofErr w:type="gramStart"/>
      <w:r w:rsidRPr="00766635">
        <w:rPr>
          <w:b/>
        </w:rPr>
        <w:t xml:space="preserve"> 2146/9 </w:t>
      </w:r>
      <w:r w:rsidR="001E703B" w:rsidRPr="00766635">
        <w:rPr>
          <w:b/>
          <w:color w:val="000000"/>
        </w:rPr>
        <w:t>– 53596,02</w:t>
      </w:r>
      <w:r w:rsidR="00025B5D" w:rsidRPr="00766635">
        <w:rPr>
          <w:b/>
          <w:color w:val="000000"/>
        </w:rPr>
        <w:t xml:space="preserve"> zł</w:t>
      </w:r>
      <w:proofErr w:type="gramEnd"/>
      <w:r w:rsidR="00025B5D" w:rsidRPr="00766635">
        <w:rPr>
          <w:b/>
        </w:rPr>
        <w:t xml:space="preserve"> łącznie z </w:t>
      </w:r>
      <w:r w:rsidR="00025B5D" w:rsidRPr="00766635">
        <w:rPr>
          <w:b/>
          <w:color w:val="000000"/>
        </w:rPr>
        <w:t>podatkiem VAT w wysokości 23%</w:t>
      </w:r>
      <w:r w:rsidR="004C5E2B" w:rsidRPr="00766635">
        <w:rPr>
          <w:b/>
          <w:color w:val="000000"/>
        </w:rPr>
        <w:t>,</w:t>
      </w:r>
    </w:p>
    <w:p w:rsidR="00F436C9" w:rsidRPr="00766635" w:rsidRDefault="00A33945" w:rsidP="001545CB">
      <w:pPr>
        <w:numPr>
          <w:ilvl w:val="0"/>
          <w:numId w:val="23"/>
        </w:numPr>
        <w:spacing w:line="360" w:lineRule="auto"/>
        <w:ind w:left="993" w:hanging="284"/>
        <w:jc w:val="both"/>
        <w:rPr>
          <w:b/>
          <w:color w:val="000000"/>
        </w:rPr>
      </w:pPr>
      <w:r w:rsidRPr="00766635">
        <w:rPr>
          <w:b/>
        </w:rPr>
        <w:t xml:space="preserve"> nr</w:t>
      </w:r>
      <w:proofErr w:type="gramStart"/>
      <w:r w:rsidRPr="00766635">
        <w:rPr>
          <w:b/>
        </w:rPr>
        <w:t xml:space="preserve"> 2146/10 </w:t>
      </w:r>
      <w:r w:rsidR="001E703B" w:rsidRPr="00766635">
        <w:rPr>
          <w:b/>
          <w:color w:val="000000"/>
        </w:rPr>
        <w:t>– 63764,43</w:t>
      </w:r>
      <w:r w:rsidR="00025B5D" w:rsidRPr="00766635">
        <w:rPr>
          <w:b/>
          <w:color w:val="000000"/>
        </w:rPr>
        <w:t xml:space="preserve"> zł</w:t>
      </w:r>
      <w:proofErr w:type="gramEnd"/>
      <w:r w:rsidR="00025B5D" w:rsidRPr="00766635">
        <w:rPr>
          <w:b/>
        </w:rPr>
        <w:t xml:space="preserve"> łącznie z </w:t>
      </w:r>
      <w:r w:rsidR="00025B5D" w:rsidRPr="00766635">
        <w:rPr>
          <w:b/>
          <w:color w:val="000000"/>
        </w:rPr>
        <w:t>podatkiem VAT w wysokości 23%</w:t>
      </w:r>
      <w:r w:rsidR="004C5E2B" w:rsidRPr="00766635">
        <w:rPr>
          <w:b/>
          <w:color w:val="000000"/>
        </w:rPr>
        <w:t>.</w:t>
      </w:r>
    </w:p>
    <w:p w:rsidR="0017209C" w:rsidRPr="00766635" w:rsidRDefault="0017209C" w:rsidP="001545CB">
      <w:pPr>
        <w:spacing w:line="360" w:lineRule="auto"/>
        <w:ind w:left="142" w:firstLine="284"/>
        <w:jc w:val="both"/>
      </w:pPr>
    </w:p>
    <w:p w:rsidR="00F17A26" w:rsidRPr="00766635" w:rsidRDefault="00F436C9" w:rsidP="001545CB">
      <w:pPr>
        <w:spacing w:line="360" w:lineRule="auto"/>
        <w:ind w:left="142" w:firstLine="284"/>
        <w:jc w:val="both"/>
      </w:pPr>
      <w:r w:rsidRPr="00766635">
        <w:sym w:font="Times New Roman" w:char="00A7"/>
      </w:r>
      <w:r w:rsidRPr="00766635">
        <w:t xml:space="preserve"> 3 </w:t>
      </w:r>
      <w:r w:rsidR="00F17A26" w:rsidRPr="00766635">
        <w:t xml:space="preserve">Integralną częścią zarządzenia jest </w:t>
      </w:r>
      <w:r w:rsidR="0072312F">
        <w:t>opis</w:t>
      </w:r>
      <w:r w:rsidR="00F17A26" w:rsidRPr="00766635">
        <w:t xml:space="preserve"> nieruchomości przeznaczon</w:t>
      </w:r>
      <w:r w:rsidR="00766635">
        <w:t>ych</w:t>
      </w:r>
      <w:r w:rsidR="00F17A26" w:rsidRPr="00766635">
        <w:t xml:space="preserve"> do </w:t>
      </w:r>
      <w:r w:rsidR="00766635">
        <w:t>zamiany</w:t>
      </w:r>
      <w:r w:rsidR="00F17A26" w:rsidRPr="00766635">
        <w:t xml:space="preserve">, stanowiący załącznik </w:t>
      </w:r>
      <w:r w:rsidR="0072312F">
        <w:t xml:space="preserve">nr 1 do </w:t>
      </w:r>
      <w:r w:rsidR="00F17A26" w:rsidRPr="00766635">
        <w:t xml:space="preserve">niniejszego </w:t>
      </w:r>
      <w:r w:rsidR="0072312F" w:rsidRPr="00766635">
        <w:t>zarządzenia.</w:t>
      </w:r>
    </w:p>
    <w:p w:rsidR="00964D6C" w:rsidRPr="00766635" w:rsidRDefault="00964D6C" w:rsidP="001545CB">
      <w:pPr>
        <w:pStyle w:val="Tekstpodstawowy2"/>
        <w:spacing w:line="360" w:lineRule="auto"/>
        <w:ind w:firstLine="426"/>
        <w:rPr>
          <w:sz w:val="20"/>
        </w:rPr>
      </w:pPr>
    </w:p>
    <w:p w:rsidR="0072312F" w:rsidRDefault="00F436C9" w:rsidP="001545CB">
      <w:pPr>
        <w:pStyle w:val="Tekstpodstawowy2"/>
        <w:spacing w:line="360" w:lineRule="auto"/>
        <w:ind w:firstLine="426"/>
        <w:rPr>
          <w:sz w:val="20"/>
        </w:rPr>
      </w:pPr>
      <w:r w:rsidRPr="00766635">
        <w:rPr>
          <w:sz w:val="20"/>
        </w:rPr>
        <w:sym w:font="Times New Roman" w:char="00A7"/>
      </w:r>
      <w:r w:rsidR="00766635" w:rsidRPr="00766635">
        <w:rPr>
          <w:sz w:val="20"/>
        </w:rPr>
        <w:t>4</w:t>
      </w:r>
      <w:r w:rsidRPr="00766635">
        <w:rPr>
          <w:sz w:val="20"/>
        </w:rPr>
        <w:t xml:space="preserve">. </w:t>
      </w:r>
      <w:r w:rsidR="0072312F" w:rsidRPr="00065131">
        <w:rPr>
          <w:sz w:val="20"/>
        </w:rPr>
        <w:t xml:space="preserve">Osobom, o których mowa w art. 34 ust. 1 pkt 1 i 2 ustawy dnia 21 sierpnia 1997 roku o gospodarce nieruchomościami (Dz. U. </w:t>
      </w:r>
      <w:proofErr w:type="gramStart"/>
      <w:r w:rsidR="0072312F" w:rsidRPr="00065131">
        <w:rPr>
          <w:sz w:val="20"/>
        </w:rPr>
        <w:t>z</w:t>
      </w:r>
      <w:proofErr w:type="gramEnd"/>
      <w:r w:rsidR="0072312F" w:rsidRPr="00065131">
        <w:rPr>
          <w:sz w:val="20"/>
        </w:rPr>
        <w:t xml:space="preserve"> 2015 r. poz. 1774 i 1777, z 2016 r. poz. 65, 1250, 1271, 1579) przysługuje pierwszeństwo w nabyciu przedmiotowej nieruchomości, jeżeli złożą wniosek o ich nabycie w terminie sześciu tygodni, licząc od dnia wywieszenia niniejszego wykazu.</w:t>
      </w:r>
    </w:p>
    <w:p w:rsidR="0072312F" w:rsidRPr="00065131" w:rsidRDefault="0072312F" w:rsidP="001545CB">
      <w:pPr>
        <w:pStyle w:val="Tekstpodstawowy2"/>
        <w:spacing w:line="360" w:lineRule="auto"/>
        <w:ind w:firstLine="708"/>
        <w:rPr>
          <w:sz w:val="20"/>
        </w:rPr>
      </w:pPr>
    </w:p>
    <w:p w:rsidR="00766635" w:rsidRDefault="0072312F" w:rsidP="001545CB">
      <w:pPr>
        <w:pStyle w:val="Tekstpodstawowy2"/>
        <w:spacing w:line="360" w:lineRule="auto"/>
        <w:ind w:firstLine="426"/>
        <w:rPr>
          <w:sz w:val="20"/>
        </w:rPr>
      </w:pPr>
      <w:r w:rsidRPr="00766635">
        <w:rPr>
          <w:sz w:val="20"/>
        </w:rPr>
        <w:sym w:font="Times New Roman" w:char="00A7"/>
      </w:r>
      <w:r>
        <w:rPr>
          <w:sz w:val="20"/>
        </w:rPr>
        <w:t>5</w:t>
      </w:r>
      <w:r w:rsidRPr="00766635">
        <w:rPr>
          <w:sz w:val="20"/>
        </w:rPr>
        <w:t xml:space="preserve">. </w:t>
      </w:r>
      <w:r w:rsidR="00F436C9" w:rsidRPr="00766635">
        <w:rPr>
          <w:sz w:val="20"/>
        </w:rPr>
        <w:t>Zarządzenie wchodzi w życie z dniem podjęcia</w:t>
      </w:r>
      <w:r w:rsidR="004C5E2B" w:rsidRPr="00766635">
        <w:rPr>
          <w:sz w:val="20"/>
        </w:rPr>
        <w:t>.</w:t>
      </w:r>
    </w:p>
    <w:p w:rsidR="001545CB" w:rsidRDefault="00766635" w:rsidP="00766635">
      <w:pPr>
        <w:tabs>
          <w:tab w:val="left" w:pos="5387"/>
        </w:tabs>
        <w:ind w:firstLine="709"/>
      </w:pPr>
      <w:r>
        <w:t xml:space="preserve">                                                                                            </w:t>
      </w:r>
    </w:p>
    <w:p w:rsidR="001545CB" w:rsidRDefault="001545CB" w:rsidP="001545CB">
      <w:pPr>
        <w:tabs>
          <w:tab w:val="left" w:pos="5387"/>
        </w:tabs>
      </w:pPr>
    </w:p>
    <w:p w:rsidR="001545CB" w:rsidRDefault="001545CB" w:rsidP="001545CB">
      <w:pPr>
        <w:tabs>
          <w:tab w:val="left" w:pos="5387"/>
        </w:tabs>
      </w:pPr>
    </w:p>
    <w:p w:rsidR="00766635" w:rsidRPr="00766635" w:rsidRDefault="001545CB" w:rsidP="00C84284">
      <w:pPr>
        <w:tabs>
          <w:tab w:val="left" w:pos="6521"/>
        </w:tabs>
        <w:rPr>
          <w:sz w:val="18"/>
          <w:szCs w:val="18"/>
        </w:rPr>
      </w:pPr>
      <w:r>
        <w:lastRenderedPageBreak/>
        <w:tab/>
      </w:r>
      <w:r w:rsidR="00766635" w:rsidRPr="00766635">
        <w:rPr>
          <w:sz w:val="18"/>
          <w:szCs w:val="18"/>
        </w:rPr>
        <w:t>Załącznik</w:t>
      </w:r>
      <w:r w:rsidR="0072312F">
        <w:rPr>
          <w:sz w:val="18"/>
          <w:szCs w:val="18"/>
        </w:rPr>
        <w:t xml:space="preserve"> nr 1</w:t>
      </w:r>
      <w:r w:rsidR="00766635" w:rsidRPr="00766635">
        <w:rPr>
          <w:sz w:val="18"/>
          <w:szCs w:val="18"/>
        </w:rPr>
        <w:t xml:space="preserve"> do zarządzenia nr </w:t>
      </w:r>
      <w:r w:rsidR="00C84284">
        <w:rPr>
          <w:sz w:val="18"/>
          <w:szCs w:val="18"/>
        </w:rPr>
        <w:t>196</w:t>
      </w:r>
      <w:r w:rsidR="00766635" w:rsidRPr="00766635">
        <w:rPr>
          <w:sz w:val="18"/>
          <w:szCs w:val="18"/>
        </w:rPr>
        <w:t>/2016</w:t>
      </w:r>
    </w:p>
    <w:p w:rsidR="00766635" w:rsidRPr="00766635" w:rsidRDefault="00766635" w:rsidP="00C84284">
      <w:pPr>
        <w:tabs>
          <w:tab w:val="left" w:pos="6521"/>
        </w:tabs>
        <w:rPr>
          <w:sz w:val="18"/>
          <w:szCs w:val="18"/>
        </w:rPr>
      </w:pPr>
      <w:r w:rsidRPr="00766635">
        <w:rPr>
          <w:sz w:val="18"/>
          <w:szCs w:val="18"/>
        </w:rPr>
        <w:tab/>
        <w:t>Burmistrza Barlinka</w:t>
      </w:r>
    </w:p>
    <w:p w:rsidR="00766635" w:rsidRPr="00766635" w:rsidRDefault="00766635" w:rsidP="00C84284">
      <w:pPr>
        <w:tabs>
          <w:tab w:val="left" w:pos="-1985"/>
          <w:tab w:val="left" w:pos="6521"/>
        </w:tabs>
        <w:rPr>
          <w:sz w:val="18"/>
          <w:szCs w:val="18"/>
        </w:rPr>
      </w:pPr>
      <w:r w:rsidRPr="00766635">
        <w:rPr>
          <w:sz w:val="18"/>
          <w:szCs w:val="18"/>
        </w:rPr>
        <w:t xml:space="preserve"> </w:t>
      </w:r>
      <w:r w:rsidRPr="00766635">
        <w:rPr>
          <w:sz w:val="18"/>
          <w:szCs w:val="18"/>
        </w:rPr>
        <w:tab/>
      </w:r>
      <w:proofErr w:type="gramStart"/>
      <w:r w:rsidRPr="00766635">
        <w:rPr>
          <w:sz w:val="18"/>
          <w:szCs w:val="18"/>
        </w:rPr>
        <w:t>z</w:t>
      </w:r>
      <w:proofErr w:type="gramEnd"/>
      <w:r w:rsidRPr="00766635">
        <w:rPr>
          <w:sz w:val="18"/>
          <w:szCs w:val="18"/>
        </w:rPr>
        <w:t xml:space="preserve"> dnia </w:t>
      </w:r>
      <w:r w:rsidR="00C84284">
        <w:rPr>
          <w:sz w:val="18"/>
          <w:szCs w:val="18"/>
        </w:rPr>
        <w:t>17 listopada</w:t>
      </w:r>
      <w:r w:rsidRPr="00766635">
        <w:rPr>
          <w:sz w:val="18"/>
          <w:szCs w:val="18"/>
        </w:rPr>
        <w:t>2016 r.</w:t>
      </w:r>
    </w:p>
    <w:p w:rsidR="00766635" w:rsidRDefault="0072312F" w:rsidP="001545CB">
      <w:pPr>
        <w:pStyle w:val="Nagwek6"/>
        <w:spacing w:before="0" w:after="0" w:line="360" w:lineRule="auto"/>
        <w:jc w:val="center"/>
      </w:pPr>
      <w:r>
        <w:t>OPIS</w:t>
      </w:r>
    </w:p>
    <w:p w:rsidR="00766635" w:rsidRDefault="00766635" w:rsidP="001545CB">
      <w:pPr>
        <w:pStyle w:val="Nagwek7"/>
        <w:spacing w:before="0" w:after="0" w:line="360" w:lineRule="auto"/>
        <w:jc w:val="center"/>
      </w:pPr>
      <w:r>
        <w:t>NIERUCHOMOŚCI PRZEZNACZONYCH DO ZAMIANY</w:t>
      </w:r>
    </w:p>
    <w:p w:rsidR="00766635" w:rsidRPr="00EB2041" w:rsidRDefault="00766635" w:rsidP="00766635">
      <w:pPr>
        <w:jc w:val="both"/>
        <w:rPr>
          <w:sz w:val="24"/>
          <w:szCs w:val="24"/>
        </w:rPr>
      </w:pPr>
    </w:p>
    <w:p w:rsidR="00766635" w:rsidRPr="00065131" w:rsidRDefault="00766635" w:rsidP="00766635">
      <w:pPr>
        <w:spacing w:line="360" w:lineRule="auto"/>
        <w:ind w:firstLine="360"/>
        <w:jc w:val="both"/>
      </w:pPr>
      <w:r w:rsidRPr="00065131">
        <w:t>Gmina Barlinek jest właścicielką działek gruntu nr: 2146/6, 2146/7, 2146/8, 2146/9, 2146/10 z obrębu Barlinek 1 położonych na obrzeżach Barlinka, w rejonie ulic: Kombatantów i M. Skłodowskiej-Curie na „Górnym Tarasie”. Dojazd do działek ulicą utwardzoną tłuczniem tj. M. Curie Skłodowskiej, a następnie ulicą E. Orzeszkowej, która jest wytyczona na mapie, jednak faktycznie w terenie jeszcze nie istnieje. Opis szczegółowy następujących nieruchomości:</w:t>
      </w:r>
    </w:p>
    <w:p w:rsidR="00766635" w:rsidRPr="00065131" w:rsidRDefault="00766635" w:rsidP="00766635">
      <w:pPr>
        <w:pStyle w:val="Akapitzlist"/>
        <w:numPr>
          <w:ilvl w:val="0"/>
          <w:numId w:val="24"/>
        </w:numPr>
        <w:spacing w:line="360" w:lineRule="auto"/>
        <w:jc w:val="both"/>
      </w:pPr>
      <w:proofErr w:type="gramStart"/>
      <w:r w:rsidRPr="00065131">
        <w:t>działka</w:t>
      </w:r>
      <w:proofErr w:type="gramEnd"/>
      <w:r w:rsidRPr="00065131">
        <w:t xml:space="preserve"> nr 2146/6 usytuowana jest na tyłach zabudowy mieszkaniowej jednorodzinnej. Działka ma kształt regularny, jej teren jest lekko pofałdowany, działka porośnięta jest dziko rosnącą trawą oraz pojedynczymi samosiejkami drzew. Działka posiada dostęp do </w:t>
      </w:r>
      <w:r w:rsidR="001545CB">
        <w:t xml:space="preserve">sieci uzbrojenia technicznego. </w:t>
      </w:r>
      <w:r w:rsidRPr="00065131">
        <w:t>W najbliższym sąsiedztwie nieruchomości znajduje się zabudowa mieszkaniowa jedno</w:t>
      </w:r>
      <w:r w:rsidR="00D378C8">
        <w:t xml:space="preserve">rodzinna, wielorodzinna, tereny </w:t>
      </w:r>
      <w:r w:rsidRPr="00065131">
        <w:t>niezagospodarowane, w dalszym zabudowa usługowo-handlowa. Działka posiada dostęp do drogi publicznej poprzez drogę wewnętrzną, którą stanowi działka nr 2146/7,</w:t>
      </w:r>
    </w:p>
    <w:p w:rsidR="00766635" w:rsidRPr="00065131" w:rsidRDefault="00766635" w:rsidP="00766635">
      <w:pPr>
        <w:pStyle w:val="Akapitzlist"/>
        <w:numPr>
          <w:ilvl w:val="0"/>
          <w:numId w:val="24"/>
        </w:numPr>
        <w:spacing w:line="360" w:lineRule="auto"/>
        <w:jc w:val="both"/>
      </w:pPr>
      <w:proofErr w:type="gramStart"/>
      <w:r w:rsidRPr="00065131">
        <w:t>działka</w:t>
      </w:r>
      <w:proofErr w:type="gramEnd"/>
      <w:r w:rsidRPr="00065131">
        <w:t xml:space="preserve"> nr 2146/7 sąsiaduje bezpośrednio z działką nr 2146/6. Działka ma kształt regularny, jej teren jest lekko pofałdowany, działka porośnięta jest dziko rosnącą trawą oraz pojedynczymi samosiejkami drzew. Działka posiada dostęp do sieci uzbrojenia technicznego. W najbliższym sąsiedztwie nieruchomości znajduje się zabudowa mieszkaniowa jednorodzinna, wielorodzinna, tereny niezagospodarowane, w dalszym zabudowa usługowo-handlowa,</w:t>
      </w:r>
    </w:p>
    <w:p w:rsidR="00766635" w:rsidRPr="00065131" w:rsidRDefault="00766635" w:rsidP="00766635">
      <w:pPr>
        <w:pStyle w:val="Akapitzlist"/>
        <w:numPr>
          <w:ilvl w:val="0"/>
          <w:numId w:val="24"/>
        </w:numPr>
        <w:spacing w:line="360" w:lineRule="auto"/>
        <w:jc w:val="both"/>
      </w:pPr>
      <w:proofErr w:type="gramStart"/>
      <w:r w:rsidRPr="00065131">
        <w:t>działka</w:t>
      </w:r>
      <w:proofErr w:type="gramEnd"/>
      <w:r w:rsidRPr="00065131">
        <w:t xml:space="preserve"> nr 2146/8 sąsiaduje bezpośrednio z działką nr 2146/7. Działka ma kształt regularny, jej teren jest lekko pofałdowany, działka porośnięta jest dziko rosnącą trawą oraz pojedynczymi samosiejkami drzew. Działka posiada dostęp do sieci uzbrojenia technicznego. W najbliższym sąsiedztwie nieruchomości znajduje się zabudowa mieszkaniowa jednorodzinna, wielorodzinna, tereny niezagospodarowane, w dalszym zabudowa usługowo-handlowa. Działka posiada dostęp do drogi publicznej poprzez drogę wewnętrzną, którą stanowi działka nr 2146/7,</w:t>
      </w:r>
    </w:p>
    <w:p w:rsidR="00766635" w:rsidRPr="00065131" w:rsidRDefault="00766635" w:rsidP="00766635">
      <w:pPr>
        <w:pStyle w:val="Akapitzlist"/>
        <w:numPr>
          <w:ilvl w:val="0"/>
          <w:numId w:val="24"/>
        </w:numPr>
        <w:spacing w:line="360" w:lineRule="auto"/>
        <w:jc w:val="both"/>
      </w:pPr>
      <w:proofErr w:type="gramStart"/>
      <w:r w:rsidRPr="00065131">
        <w:t>działka</w:t>
      </w:r>
      <w:proofErr w:type="gramEnd"/>
      <w:r w:rsidRPr="00065131">
        <w:t xml:space="preserve"> nr 2146/9 sąsiaduje bezpośrednio z działką nr 2146/8. Działka ma kształt regularny, jej teren jest lekko pofałdowany, działka porośnięta jest dziko rosnącą trawą oraz pojedynczymi samosiejkami drzew. Działka posiada dostęp do sieci uzbrojenia technicznego. W najbliższym sąsiedztwie nieruchomości znajduje się zabudowa mieszkaniowa jednorodzinna, wielorodzinna, tereny niezagospodarowane, w dalszym zabudowa usługowo-handlowa. Działka posiada bezpośredni dostęp do drogi publicznej, </w:t>
      </w:r>
    </w:p>
    <w:p w:rsidR="00766635" w:rsidRPr="00065131" w:rsidRDefault="00766635" w:rsidP="00766635">
      <w:pPr>
        <w:pStyle w:val="Akapitzlist"/>
        <w:numPr>
          <w:ilvl w:val="0"/>
          <w:numId w:val="24"/>
        </w:numPr>
        <w:spacing w:line="360" w:lineRule="auto"/>
        <w:jc w:val="both"/>
      </w:pPr>
      <w:proofErr w:type="gramStart"/>
      <w:r w:rsidRPr="00065131">
        <w:t>działka</w:t>
      </w:r>
      <w:proofErr w:type="gramEnd"/>
      <w:r w:rsidRPr="00065131">
        <w:t xml:space="preserve"> nr 2146/10 sąsiaduje bezpośrednio z działką nr 2146/9. Działka ma kształt regularny, jej teren jest lekko pofałdowany, działka porośnięta jest dziko rosnącą trawą oraz pojedynczymi samosiejkami drzew. Działka posiada dostęp do sieci uzbrojenia technicznego. W najbliższym sąsiedztwie nieruchomości znajduje się zabudowa mieszkaniowa jednorodzinna, wielorodzinna, tereny niezagospodarowane, w dalszym zabudowa usługowo-handlowa. Działka posiada bezpośredni dostęp do drogi publicznej.</w:t>
      </w:r>
    </w:p>
    <w:p w:rsidR="00766635" w:rsidRPr="00065131" w:rsidRDefault="00766635" w:rsidP="001545CB">
      <w:pPr>
        <w:spacing w:line="360" w:lineRule="auto"/>
        <w:ind w:firstLine="360"/>
        <w:jc w:val="both"/>
      </w:pPr>
      <w:r w:rsidRPr="00065131">
        <w:t xml:space="preserve">Zgodnie z obowiązującym miejscowym planem zagospodarowania przestrzennego w obszarze osiedla Górny Taras </w:t>
      </w:r>
      <w:r w:rsidR="001545CB">
        <w:br/>
      </w:r>
      <w:r w:rsidRPr="00065131">
        <w:t>w Barlinku przyjętego uchwałą Nr XIII/212/2015 Rady Miejskiej w Barlinku z dnia 29 października 2015 r. w sprawie uchwalenia miejscowego planu zagospodarowania przestrzennego w obszarze osiedla Górny Taras w Barlinku, przedmiotowe działki leżą na terenach o funkcji zabudowy mieszkaniowej jednorodzinnej (26-MN)</w:t>
      </w:r>
      <w:r w:rsidR="00BC48D2">
        <w:t>.</w:t>
      </w:r>
      <w:r w:rsidRPr="00065131">
        <w:t xml:space="preserve">  </w:t>
      </w:r>
    </w:p>
    <w:p w:rsidR="001545CB" w:rsidRDefault="001545CB" w:rsidP="00766635">
      <w:pPr>
        <w:pStyle w:val="Tekstprzypisudolnego"/>
      </w:pPr>
    </w:p>
    <w:p w:rsidR="00766635" w:rsidRDefault="00766635" w:rsidP="00766635">
      <w:pPr>
        <w:pStyle w:val="Tekstprzypisudolnego"/>
      </w:pPr>
      <w:r>
        <w:t>Wywieszono na tablicy</w:t>
      </w:r>
    </w:p>
    <w:p w:rsidR="00766635" w:rsidRDefault="00766635" w:rsidP="00766635">
      <w:proofErr w:type="gramStart"/>
      <w:r>
        <w:t>ogłoszeń ...........................</w:t>
      </w:r>
      <w:proofErr w:type="gramEnd"/>
    </w:p>
    <w:p w:rsidR="00766635" w:rsidRDefault="00766635" w:rsidP="00766635">
      <w:pPr>
        <w:pStyle w:val="Tekstprzypisudolnego"/>
      </w:pPr>
      <w:r>
        <w:t>Zdjęto z tablicy</w:t>
      </w:r>
    </w:p>
    <w:p w:rsidR="00433483" w:rsidRPr="00F436C9" w:rsidRDefault="00766635" w:rsidP="00766635">
      <w:proofErr w:type="gramStart"/>
      <w:r>
        <w:t>ogłoszeń .............................</w:t>
      </w:r>
      <w:proofErr w:type="gramEnd"/>
    </w:p>
    <w:sectPr w:rsidR="00433483" w:rsidRPr="00F436C9" w:rsidSect="001545CB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9BA" w:rsidRDefault="00EA39BA" w:rsidP="00560B8D">
      <w:r>
        <w:separator/>
      </w:r>
    </w:p>
  </w:endnote>
  <w:endnote w:type="continuationSeparator" w:id="0">
    <w:p w:rsidR="00EA39BA" w:rsidRDefault="00EA39BA" w:rsidP="00560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9BA" w:rsidRDefault="00EA39BA" w:rsidP="00560B8D">
      <w:r>
        <w:separator/>
      </w:r>
    </w:p>
  </w:footnote>
  <w:footnote w:type="continuationSeparator" w:id="0">
    <w:p w:rsidR="00EA39BA" w:rsidRDefault="00EA39BA" w:rsidP="00560B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60643A5"/>
    <w:multiLevelType w:val="hybridMultilevel"/>
    <w:tmpl w:val="CC6010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124F5"/>
    <w:multiLevelType w:val="hybridMultilevel"/>
    <w:tmpl w:val="F7506B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A2AE0"/>
    <w:multiLevelType w:val="hybridMultilevel"/>
    <w:tmpl w:val="D2D855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43486"/>
    <w:multiLevelType w:val="hybridMultilevel"/>
    <w:tmpl w:val="86FE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971BE5"/>
    <w:multiLevelType w:val="hybridMultilevel"/>
    <w:tmpl w:val="97CAB6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7A7496"/>
    <w:multiLevelType w:val="hybridMultilevel"/>
    <w:tmpl w:val="D2D855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C91E59"/>
    <w:multiLevelType w:val="hybridMultilevel"/>
    <w:tmpl w:val="7270986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B177F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74558E3"/>
    <w:multiLevelType w:val="hybridMultilevel"/>
    <w:tmpl w:val="7270986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A3B03BE"/>
    <w:multiLevelType w:val="hybridMultilevel"/>
    <w:tmpl w:val="97CAB6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A15657"/>
    <w:multiLevelType w:val="hybridMultilevel"/>
    <w:tmpl w:val="13BC97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1E4574"/>
    <w:multiLevelType w:val="hybridMultilevel"/>
    <w:tmpl w:val="A6DA7B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B11D2D"/>
    <w:multiLevelType w:val="hybridMultilevel"/>
    <w:tmpl w:val="DDC08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E61CBF"/>
    <w:multiLevelType w:val="hybridMultilevel"/>
    <w:tmpl w:val="0396E2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5C4D20"/>
    <w:multiLevelType w:val="hybridMultilevel"/>
    <w:tmpl w:val="20B876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3904FF"/>
    <w:multiLevelType w:val="hybridMultilevel"/>
    <w:tmpl w:val="BA3C078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4151E9B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A8321F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4A0F7E"/>
    <w:multiLevelType w:val="singleLevel"/>
    <w:tmpl w:val="79E6D23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A487C36"/>
    <w:multiLevelType w:val="hybridMultilevel"/>
    <w:tmpl w:val="13BC97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AC7350"/>
    <w:multiLevelType w:val="hybridMultilevel"/>
    <w:tmpl w:val="83AAAE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1"/>
  </w:num>
  <w:num w:numId="4">
    <w:abstractNumId w:val="4"/>
  </w:num>
  <w:num w:numId="5">
    <w:abstractNumId w:val="17"/>
  </w:num>
  <w:num w:numId="6">
    <w:abstractNumId w:val="1"/>
  </w:num>
  <w:num w:numId="7">
    <w:abstractNumId w:val="9"/>
  </w:num>
  <w:num w:numId="8">
    <w:abstractNumId w:val="23"/>
  </w:num>
  <w:num w:numId="9">
    <w:abstractNumId w:val="0"/>
  </w:num>
  <w:num w:numId="10">
    <w:abstractNumId w:val="13"/>
  </w:num>
  <w:num w:numId="11">
    <w:abstractNumId w:val="18"/>
  </w:num>
  <w:num w:numId="12">
    <w:abstractNumId w:val="5"/>
  </w:num>
  <w:num w:numId="13">
    <w:abstractNumId w:val="22"/>
  </w:num>
  <w:num w:numId="14">
    <w:abstractNumId w:val="14"/>
  </w:num>
  <w:num w:numId="15">
    <w:abstractNumId w:val="8"/>
  </w:num>
  <w:num w:numId="16">
    <w:abstractNumId w:val="6"/>
  </w:num>
  <w:num w:numId="17">
    <w:abstractNumId w:val="3"/>
  </w:num>
  <w:num w:numId="18">
    <w:abstractNumId w:val="11"/>
  </w:num>
  <w:num w:numId="19">
    <w:abstractNumId w:val="12"/>
  </w:num>
  <w:num w:numId="20">
    <w:abstractNumId w:val="19"/>
  </w:num>
  <w:num w:numId="21">
    <w:abstractNumId w:val="20"/>
  </w:num>
  <w:num w:numId="22">
    <w:abstractNumId w:val="10"/>
  </w:num>
  <w:num w:numId="23">
    <w:abstractNumId w:val="7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F88"/>
    <w:rsid w:val="00012E2E"/>
    <w:rsid w:val="00025B5D"/>
    <w:rsid w:val="00034DE9"/>
    <w:rsid w:val="000365C4"/>
    <w:rsid w:val="00041C5E"/>
    <w:rsid w:val="00054284"/>
    <w:rsid w:val="00055376"/>
    <w:rsid w:val="000602FF"/>
    <w:rsid w:val="00073961"/>
    <w:rsid w:val="00077E94"/>
    <w:rsid w:val="000C179A"/>
    <w:rsid w:val="000D2E91"/>
    <w:rsid w:val="000F4335"/>
    <w:rsid w:val="00102ED6"/>
    <w:rsid w:val="00124919"/>
    <w:rsid w:val="001408E7"/>
    <w:rsid w:val="001545CB"/>
    <w:rsid w:val="00163143"/>
    <w:rsid w:val="0017209C"/>
    <w:rsid w:val="0018449C"/>
    <w:rsid w:val="001E703B"/>
    <w:rsid w:val="0020728F"/>
    <w:rsid w:val="0021027E"/>
    <w:rsid w:val="002205EA"/>
    <w:rsid w:val="0022702F"/>
    <w:rsid w:val="00253930"/>
    <w:rsid w:val="00271C9E"/>
    <w:rsid w:val="00277B23"/>
    <w:rsid w:val="002D275F"/>
    <w:rsid w:val="002E0075"/>
    <w:rsid w:val="002E39A6"/>
    <w:rsid w:val="00301B67"/>
    <w:rsid w:val="00305856"/>
    <w:rsid w:val="00312E47"/>
    <w:rsid w:val="003269B9"/>
    <w:rsid w:val="00351E56"/>
    <w:rsid w:val="003528F3"/>
    <w:rsid w:val="00353F88"/>
    <w:rsid w:val="003542B6"/>
    <w:rsid w:val="00355610"/>
    <w:rsid w:val="00391819"/>
    <w:rsid w:val="003C4FB9"/>
    <w:rsid w:val="003D060C"/>
    <w:rsid w:val="003D24A6"/>
    <w:rsid w:val="003D663C"/>
    <w:rsid w:val="004008A8"/>
    <w:rsid w:val="004016F9"/>
    <w:rsid w:val="00403408"/>
    <w:rsid w:val="00420D87"/>
    <w:rsid w:val="0042626F"/>
    <w:rsid w:val="00433483"/>
    <w:rsid w:val="00434051"/>
    <w:rsid w:val="004455E2"/>
    <w:rsid w:val="00447F1E"/>
    <w:rsid w:val="00457A5F"/>
    <w:rsid w:val="00493355"/>
    <w:rsid w:val="0049613A"/>
    <w:rsid w:val="004B33E1"/>
    <w:rsid w:val="004B7433"/>
    <w:rsid w:val="004C5E2B"/>
    <w:rsid w:val="005134E4"/>
    <w:rsid w:val="00520847"/>
    <w:rsid w:val="00526755"/>
    <w:rsid w:val="00540624"/>
    <w:rsid w:val="0054212B"/>
    <w:rsid w:val="00560B8D"/>
    <w:rsid w:val="005653A6"/>
    <w:rsid w:val="0059339E"/>
    <w:rsid w:val="00593ADC"/>
    <w:rsid w:val="00597FEC"/>
    <w:rsid w:val="005A61FF"/>
    <w:rsid w:val="005E4B73"/>
    <w:rsid w:val="005F379C"/>
    <w:rsid w:val="00601E97"/>
    <w:rsid w:val="006179EC"/>
    <w:rsid w:val="0064619F"/>
    <w:rsid w:val="00651DC9"/>
    <w:rsid w:val="00654DEF"/>
    <w:rsid w:val="00663043"/>
    <w:rsid w:val="006A0D5D"/>
    <w:rsid w:val="006A4FE8"/>
    <w:rsid w:val="006A500F"/>
    <w:rsid w:val="006B73DF"/>
    <w:rsid w:val="006C6BCD"/>
    <w:rsid w:val="006D2A75"/>
    <w:rsid w:val="006F4368"/>
    <w:rsid w:val="00703C8B"/>
    <w:rsid w:val="007102F8"/>
    <w:rsid w:val="0072312F"/>
    <w:rsid w:val="00727540"/>
    <w:rsid w:val="00736164"/>
    <w:rsid w:val="00740225"/>
    <w:rsid w:val="00745206"/>
    <w:rsid w:val="0075383A"/>
    <w:rsid w:val="00766635"/>
    <w:rsid w:val="00781B8C"/>
    <w:rsid w:val="007916D2"/>
    <w:rsid w:val="007A2DAC"/>
    <w:rsid w:val="007B321D"/>
    <w:rsid w:val="007D487D"/>
    <w:rsid w:val="007D657E"/>
    <w:rsid w:val="007F500E"/>
    <w:rsid w:val="00810739"/>
    <w:rsid w:val="0081353E"/>
    <w:rsid w:val="00817E6C"/>
    <w:rsid w:val="00861ADA"/>
    <w:rsid w:val="0087173D"/>
    <w:rsid w:val="0087318C"/>
    <w:rsid w:val="008A4A41"/>
    <w:rsid w:val="008B3BE4"/>
    <w:rsid w:val="008C0B43"/>
    <w:rsid w:val="008C0B5D"/>
    <w:rsid w:val="008E17B4"/>
    <w:rsid w:val="00902C7F"/>
    <w:rsid w:val="00903102"/>
    <w:rsid w:val="0090640F"/>
    <w:rsid w:val="009247FF"/>
    <w:rsid w:val="0093341E"/>
    <w:rsid w:val="00937A86"/>
    <w:rsid w:val="009401D5"/>
    <w:rsid w:val="00964C46"/>
    <w:rsid w:val="00964D6C"/>
    <w:rsid w:val="009828B9"/>
    <w:rsid w:val="009961E3"/>
    <w:rsid w:val="00997B2E"/>
    <w:rsid w:val="009C77DB"/>
    <w:rsid w:val="009E596F"/>
    <w:rsid w:val="00A0599C"/>
    <w:rsid w:val="00A139F1"/>
    <w:rsid w:val="00A25BDE"/>
    <w:rsid w:val="00A31DA3"/>
    <w:rsid w:val="00A33945"/>
    <w:rsid w:val="00A3432A"/>
    <w:rsid w:val="00A66A48"/>
    <w:rsid w:val="00A937AB"/>
    <w:rsid w:val="00AA1370"/>
    <w:rsid w:val="00AB56B5"/>
    <w:rsid w:val="00AC289E"/>
    <w:rsid w:val="00AC4210"/>
    <w:rsid w:val="00B0546F"/>
    <w:rsid w:val="00B2361E"/>
    <w:rsid w:val="00B3157C"/>
    <w:rsid w:val="00B57D57"/>
    <w:rsid w:val="00B6428E"/>
    <w:rsid w:val="00B84462"/>
    <w:rsid w:val="00BA72AE"/>
    <w:rsid w:val="00BC1A75"/>
    <w:rsid w:val="00BC48D2"/>
    <w:rsid w:val="00BC6378"/>
    <w:rsid w:val="00BD2C26"/>
    <w:rsid w:val="00BD2F8A"/>
    <w:rsid w:val="00BE3E84"/>
    <w:rsid w:val="00BE7368"/>
    <w:rsid w:val="00BF5C90"/>
    <w:rsid w:val="00C15461"/>
    <w:rsid w:val="00C162E6"/>
    <w:rsid w:val="00C47342"/>
    <w:rsid w:val="00C5085E"/>
    <w:rsid w:val="00C6096A"/>
    <w:rsid w:val="00C72CA0"/>
    <w:rsid w:val="00C739F3"/>
    <w:rsid w:val="00C7480B"/>
    <w:rsid w:val="00C8212F"/>
    <w:rsid w:val="00C84284"/>
    <w:rsid w:val="00CB3B89"/>
    <w:rsid w:val="00CD74FC"/>
    <w:rsid w:val="00CE6A63"/>
    <w:rsid w:val="00CE77BB"/>
    <w:rsid w:val="00CF6E27"/>
    <w:rsid w:val="00D06E6D"/>
    <w:rsid w:val="00D10C38"/>
    <w:rsid w:val="00D246C8"/>
    <w:rsid w:val="00D378C8"/>
    <w:rsid w:val="00D5230A"/>
    <w:rsid w:val="00D5250D"/>
    <w:rsid w:val="00D52EEE"/>
    <w:rsid w:val="00D80325"/>
    <w:rsid w:val="00D8566C"/>
    <w:rsid w:val="00DA1CB9"/>
    <w:rsid w:val="00DD0FA7"/>
    <w:rsid w:val="00DE7010"/>
    <w:rsid w:val="00E005A7"/>
    <w:rsid w:val="00E14BC8"/>
    <w:rsid w:val="00E15F14"/>
    <w:rsid w:val="00E24D8E"/>
    <w:rsid w:val="00E46F45"/>
    <w:rsid w:val="00E52EE8"/>
    <w:rsid w:val="00E54E99"/>
    <w:rsid w:val="00E7529D"/>
    <w:rsid w:val="00E95519"/>
    <w:rsid w:val="00EA39BA"/>
    <w:rsid w:val="00EB30D0"/>
    <w:rsid w:val="00EB6047"/>
    <w:rsid w:val="00EF0233"/>
    <w:rsid w:val="00F04E60"/>
    <w:rsid w:val="00F165DB"/>
    <w:rsid w:val="00F17A26"/>
    <w:rsid w:val="00F214C2"/>
    <w:rsid w:val="00F25FA6"/>
    <w:rsid w:val="00F33170"/>
    <w:rsid w:val="00F436C9"/>
    <w:rsid w:val="00F5311D"/>
    <w:rsid w:val="00F55901"/>
    <w:rsid w:val="00F6099A"/>
    <w:rsid w:val="00F70F49"/>
    <w:rsid w:val="00FA1C83"/>
    <w:rsid w:val="00FB0422"/>
    <w:rsid w:val="00FC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F88"/>
  </w:style>
  <w:style w:type="paragraph" w:styleId="Nagwek6">
    <w:name w:val="heading 6"/>
    <w:basedOn w:val="Normalny"/>
    <w:next w:val="Normalny"/>
    <w:link w:val="Nagwek6Znak"/>
    <w:qFormat/>
    <w:rsid w:val="0035561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55610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C1546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663043"/>
    <w:pPr>
      <w:keepNext/>
      <w:spacing w:line="360" w:lineRule="auto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53F88"/>
    <w:pPr>
      <w:ind w:left="426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353F88"/>
    <w:pPr>
      <w:jc w:val="both"/>
    </w:pPr>
    <w:rPr>
      <w:sz w:val="24"/>
    </w:rPr>
  </w:style>
  <w:style w:type="paragraph" w:styleId="Tekstpodstawowy3">
    <w:name w:val="Body Text 3"/>
    <w:basedOn w:val="Normalny"/>
    <w:rsid w:val="0064619F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A0599C"/>
    <w:pPr>
      <w:spacing w:after="120"/>
    </w:pPr>
  </w:style>
  <w:style w:type="paragraph" w:styleId="Tekstprzypisudolnego">
    <w:name w:val="footnote text"/>
    <w:basedOn w:val="Normalny"/>
    <w:link w:val="TekstprzypisudolnegoZnak"/>
    <w:semiHidden/>
    <w:rsid w:val="00A0599C"/>
    <w:rPr>
      <w:szCs w:val="24"/>
    </w:rPr>
  </w:style>
  <w:style w:type="paragraph" w:styleId="Tekstpodstawowywcity">
    <w:name w:val="Body Text Indent"/>
    <w:basedOn w:val="Normalny"/>
    <w:link w:val="TekstpodstawowywcityZnak"/>
    <w:rsid w:val="0066304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D8566C"/>
    <w:pPr>
      <w:widowControl w:val="0"/>
      <w:spacing w:line="360" w:lineRule="auto"/>
      <w:ind w:firstLine="567"/>
      <w:jc w:val="both"/>
    </w:pPr>
    <w:rPr>
      <w:rFonts w:ascii="Arial" w:hAnsi="Arial"/>
      <w:sz w:val="22"/>
    </w:rPr>
  </w:style>
  <w:style w:type="paragraph" w:styleId="Tekstpodstawowywcity3">
    <w:name w:val="Body Text Indent 3"/>
    <w:basedOn w:val="Normalny"/>
    <w:rsid w:val="00355610"/>
    <w:pPr>
      <w:spacing w:after="120"/>
      <w:ind w:left="283"/>
    </w:pPr>
    <w:rPr>
      <w:sz w:val="16"/>
      <w:szCs w:val="16"/>
    </w:rPr>
  </w:style>
  <w:style w:type="paragraph" w:customStyle="1" w:styleId="ZnakZnakZnak">
    <w:name w:val="Znak Znak Znak"/>
    <w:basedOn w:val="Normalny"/>
    <w:rsid w:val="00F70F49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42626F"/>
    <w:rPr>
      <w:sz w:val="24"/>
    </w:rPr>
  </w:style>
  <w:style w:type="character" w:customStyle="1" w:styleId="Tekstpodstawowy2Znak">
    <w:name w:val="Tekst podstawowy 2 Znak"/>
    <w:link w:val="Tekstpodstawowy2"/>
    <w:rsid w:val="00077E94"/>
    <w:rPr>
      <w:sz w:val="24"/>
    </w:rPr>
  </w:style>
  <w:style w:type="character" w:customStyle="1" w:styleId="Nagwek6Znak">
    <w:name w:val="Nagłówek 6 Znak"/>
    <w:link w:val="Nagwek6"/>
    <w:rsid w:val="00520847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6099A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6099A"/>
    <w:rPr>
      <w:szCs w:val="24"/>
    </w:rPr>
  </w:style>
  <w:style w:type="character" w:customStyle="1" w:styleId="TekstpodstawowywcityZnak">
    <w:name w:val="Tekst podstawowy wcięty Znak"/>
    <w:link w:val="Tekstpodstawowywcity"/>
    <w:rsid w:val="00BF5C90"/>
  </w:style>
  <w:style w:type="paragraph" w:styleId="Akapitzlist">
    <w:name w:val="List Paragraph"/>
    <w:basedOn w:val="Normalny"/>
    <w:uiPriority w:val="34"/>
    <w:qFormat/>
    <w:rsid w:val="0087173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60B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1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</dc:creator>
  <cp:lastModifiedBy>andrzejewski</cp:lastModifiedBy>
  <cp:revision>10</cp:revision>
  <cp:lastPrinted>2016-11-17T07:51:00Z</cp:lastPrinted>
  <dcterms:created xsi:type="dcterms:W3CDTF">2016-11-14T08:58:00Z</dcterms:created>
  <dcterms:modified xsi:type="dcterms:W3CDTF">2016-11-17T08:19:00Z</dcterms:modified>
</cp:coreProperties>
</file>