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8C" w:rsidRDefault="0097108C" w:rsidP="0097108C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12.2016</w:t>
      </w:r>
    </w:p>
    <w:p w:rsidR="0097108C" w:rsidRDefault="0097108C" w:rsidP="0097108C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97108C" w:rsidRDefault="0097108C" w:rsidP="0097108C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97108C" w:rsidRDefault="0097108C" w:rsidP="0097108C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97108C" w:rsidRDefault="0097108C" w:rsidP="0097108C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19 października 2016 roku</w:t>
      </w:r>
    </w:p>
    <w:p w:rsidR="0097108C" w:rsidRDefault="0097108C" w:rsidP="0097108C">
      <w:pPr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rPr>
          <w:sz w:val="22"/>
          <w:szCs w:val="22"/>
        </w:rPr>
      </w:pPr>
    </w:p>
    <w:p w:rsidR="0097108C" w:rsidRDefault="0097108C" w:rsidP="0097108C">
      <w:pPr>
        <w:rPr>
          <w:sz w:val="22"/>
          <w:szCs w:val="22"/>
        </w:rPr>
      </w:pPr>
    </w:p>
    <w:p w:rsidR="0097108C" w:rsidRDefault="0097108C" w:rsidP="0097108C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97108C" w:rsidRDefault="0097108C" w:rsidP="0097108C">
      <w:pPr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Posiedzeniu przewodniczył radny Grzegorz Zieliński – Przewodniczący Komisji.</w:t>
      </w:r>
    </w:p>
    <w:p w:rsidR="0097108C" w:rsidRDefault="0097108C" w:rsidP="009710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108C" w:rsidRDefault="0097108C" w:rsidP="0097108C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wyniku jawnego głosowania – jednomyślnie (na stan 4 członków) –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przyjęła zmiany do porządku posiedzenia polegające na: </w:t>
      </w: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wprowadzeniu jako pkt. 14 „14. Projekt uchwały w sprawie podjęcia działań dotyczących zawarcia partnerstwa przy utworzeniu „Sieci tras rowerowych Pomorza Zachodniego – Trasa Pojezierna” w ramach Regionalnego Programu Operacyjnego.”</w:t>
      </w:r>
    </w:p>
    <w:p w:rsidR="0097108C" w:rsidRDefault="0097108C" w:rsidP="0097108C">
      <w:pPr>
        <w:spacing w:after="160" w:line="252" w:lineRule="auto"/>
        <w:ind w:left="1068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wyniku jawnego głosowania – jednomyślnie (na stan 3 członków) –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przyjęła zmiany do porządku posiedzenia polegające na: </w:t>
      </w:r>
    </w:p>
    <w:p w:rsidR="0097108C" w:rsidRDefault="0097108C" w:rsidP="0097108C">
      <w:p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wyprowadzeniu pkt. 13 „13. Informacja o stanie Gminy Barlinek oraz perspektywy rozwoju w aspekcie pozyskiwania nowych inwestorów.”</w:t>
      </w:r>
    </w:p>
    <w:p w:rsidR="0097108C" w:rsidRDefault="0097108C" w:rsidP="0097108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Pozostałe punkty według dalszej kolejności</w:t>
      </w:r>
      <w:r>
        <w:rPr>
          <w:rFonts w:ascii="Bookman Old Style" w:hAnsi="Bookman Old Style"/>
          <w:sz w:val="24"/>
          <w:szCs w:val="24"/>
        </w:rPr>
        <w:br/>
        <w:t xml:space="preserve"> </w:t>
      </w:r>
    </w:p>
    <w:p w:rsidR="0097108C" w:rsidRDefault="0097108C" w:rsidP="0097108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 z uwzględnieniem zmian.</w:t>
      </w:r>
    </w:p>
    <w:p w:rsidR="0097108C" w:rsidRDefault="0097108C" w:rsidP="0097108C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imienia pułkownika Jerzego Strzałkowskiego i Powstańczych Oddziałów Specjalnych „Jerzyki” Europejskiemu Centrum Spotkań.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działalności Barlineckiego Ośrodka Kultury.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sytuacji rolnictwa w Gminie Barlinek.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Sprawozdanie z realizacji Strategii Integracji i Rozwiązywania Problemów Społecznych w Gminie Barlinek na lata 2013-2018.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dotycząca inwentaryzacji dzierżawionych gminnych nieruchomości gruntowych pod względem ich przydatności do realizacji własnych zadań lub celem dalszego zbycia. 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– działka nr 167/86.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oddanie w najem w trybie bezprzetargowym na czas nieoznaczony lokalu niemieszkalnego stanowiącego własność Gminy Barlinek.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gruntu położonego w Barlinku przy ul. Marii Skłodowskiej – Curie.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zamianę nieruchomości.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ogłoszenia jednolitego tekstu uchwały </w:t>
      </w:r>
      <w:r>
        <w:rPr>
          <w:rFonts w:ascii="Bookman Old Style" w:hAnsi="Bookman Old Style" w:cs="Arial"/>
          <w:sz w:val="24"/>
          <w:szCs w:val="24"/>
        </w:rPr>
        <w:br/>
        <w:t>w sprawie przyjęcia wieloletniego programu gospodarowania mieszkaniowym zasobem Gminy Barlinek na lata 2013-2018.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Projekt uchwały w sprawie przystąpienia do partnerstwa na rzecz realizacji projektu pn. „Budowa infrastruktury turystycznej w Parkach Krajobrazowych województwa zachodniopomorskiego w celu zmniejszenia antropopresji – II etap”.</w:t>
      </w:r>
    </w:p>
    <w:p w:rsidR="0097108C" w:rsidRDefault="0097108C" w:rsidP="0097108C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podjęcia działań dotyczących zawarcia partnerstwa przy utworzeniu „Sieci tras rowerowych Pomorza zachodniego – Trasa Pojezierna” w ramach Regionalnego Programu Operacyjnego.</w:t>
      </w:r>
    </w:p>
    <w:p w:rsidR="0097108C" w:rsidRDefault="0097108C" w:rsidP="0097108C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 - pisma do wiadomości.</w:t>
      </w:r>
    </w:p>
    <w:p w:rsidR="0097108C" w:rsidRDefault="0097108C" w:rsidP="0097108C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97108C" w:rsidRDefault="0097108C" w:rsidP="0097108C">
      <w:pPr>
        <w:jc w:val="both"/>
        <w:rPr>
          <w:rFonts w:ascii="Comic Sans MS" w:hAnsi="Comic Sans MS"/>
        </w:rPr>
      </w:pPr>
    </w:p>
    <w:p w:rsidR="0097108C" w:rsidRDefault="0097108C" w:rsidP="0097108C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97108C" w:rsidRDefault="0097108C" w:rsidP="0097108C">
      <w:pPr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 Nr 10.2016 z dnia 19 września 2016 r. oraz protokół Nr 11.2016 </w:t>
      </w:r>
      <w:r>
        <w:rPr>
          <w:rFonts w:ascii="Bookman Old Style" w:hAnsi="Bookman Old Style" w:cs="Arial"/>
          <w:color w:val="000000"/>
          <w:sz w:val="24"/>
          <w:szCs w:val="24"/>
        </w:rPr>
        <w:br/>
        <w:t>z dnia 22 września, nie wnosząc uwag co do ich treści.</w:t>
      </w:r>
    </w:p>
    <w:p w:rsidR="0097108C" w:rsidRDefault="0097108C" w:rsidP="0097108C">
      <w:pPr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97108C" w:rsidRDefault="0097108C" w:rsidP="0097108C">
      <w:pPr>
        <w:jc w:val="both"/>
        <w:rPr>
          <w:rFonts w:ascii="Arial" w:hAnsi="Arial" w:cs="Arial"/>
          <w:b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glosowania – jednomyślnie (na stan 4 członków)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nie wyraziła opinii do projektu uchwały </w:t>
      </w:r>
      <w:r>
        <w:rPr>
          <w:rFonts w:ascii="Bookman Old Style" w:hAnsi="Bookman Old Style"/>
          <w:sz w:val="24"/>
          <w:szCs w:val="24"/>
        </w:rPr>
        <w:br/>
        <w:t xml:space="preserve">w sprawie nadania imienia pułkownika Jerzego Strzałkowskiego </w:t>
      </w:r>
      <w:r>
        <w:rPr>
          <w:rFonts w:ascii="Bookman Old Style" w:hAnsi="Bookman Old Style"/>
          <w:sz w:val="24"/>
          <w:szCs w:val="24"/>
        </w:rPr>
        <w:br/>
        <w:t xml:space="preserve">i Powstańczych Oddziałów Specjalnych „Jerzyki” Europejskiemu Centrum Spotkań. </w:t>
      </w: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 przedłożoną Informacją </w:t>
      </w:r>
      <w:r>
        <w:rPr>
          <w:rFonts w:ascii="Bookman Old Style" w:hAnsi="Bookman Old Style"/>
          <w:sz w:val="24"/>
          <w:szCs w:val="24"/>
        </w:rPr>
        <w:br/>
        <w:t xml:space="preserve">o działalności Barlineckiego Ośrodka Kultury przyjmując ją do wiadomości. 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Informacją nt. sytuacji rolnictwa w Gminie Barlinek  przyjmując ją do wiadomości.</w:t>
      </w:r>
    </w:p>
    <w:p w:rsidR="0097108C" w:rsidRDefault="0097108C" w:rsidP="0097108C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ze Sprawozdaniem </w:t>
      </w:r>
      <w:r>
        <w:rPr>
          <w:rFonts w:ascii="Bookman Old Style" w:hAnsi="Bookman Old Style"/>
          <w:sz w:val="24"/>
          <w:szCs w:val="24"/>
        </w:rPr>
        <w:br/>
        <w:t xml:space="preserve">z realizacji Strategii Integracji i Rozwiązywania Problemów Społecznych </w:t>
      </w:r>
      <w:r>
        <w:rPr>
          <w:rFonts w:ascii="Bookman Old Style" w:hAnsi="Bookman Old Style"/>
          <w:sz w:val="24"/>
          <w:szCs w:val="24"/>
        </w:rPr>
        <w:br/>
        <w:t>w Gminie Barlinek na lata 2013-2018 przyjmując je do wiadomości.</w:t>
      </w: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 Informacją dotyczącą inwentaryzacji dzierżawionych gminnych nieruchomości gruntowych pod </w:t>
      </w:r>
      <w:r>
        <w:rPr>
          <w:rFonts w:ascii="Bookman Old Style" w:hAnsi="Bookman Old Style"/>
          <w:sz w:val="24"/>
          <w:szCs w:val="24"/>
        </w:rPr>
        <w:lastRenderedPageBreak/>
        <w:t>względem ich przydatności do realizacji własnych zadań lub celem dalszego zbycia przyjmując ją do wiadomości.</w:t>
      </w:r>
    </w:p>
    <w:p w:rsidR="0097108C" w:rsidRDefault="0097108C" w:rsidP="0097108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97108C" w:rsidRDefault="0097108C" w:rsidP="0097108C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167/86.</w:t>
      </w: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wyrażenia zgody na oddanie w najem w trybie bezprzetargowym na czas nieoznaczony lokalu niemieszkalnego stanowiącego własność Gminy Barlinek.</w:t>
      </w:r>
    </w:p>
    <w:p w:rsidR="0097108C" w:rsidRDefault="0097108C" w:rsidP="0097108C">
      <w:pPr>
        <w:jc w:val="both"/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do zasobu gminnego gruntu położonego w Barlinku przy ul. Marii Skłodowskiej – Curie.</w:t>
      </w: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Ad.pkt.10.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zamianę nieruchomości.</w:t>
      </w: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97108C" w:rsidRDefault="0097108C" w:rsidP="0097108C">
      <w:pPr>
        <w:jc w:val="both"/>
        <w:rPr>
          <w:rFonts w:ascii="Arial" w:hAnsi="Arial" w:cs="Arial"/>
          <w:b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ogłoszenia jednolitego tekstu uchwały w sprawie przyjęcia wieloletniego programu gospodarowania mieszkaniowym zasobem Gminy Barlinek na lata 2013-2018.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4"/>
          <w:szCs w:val="24"/>
        </w:rPr>
      </w:pPr>
    </w:p>
    <w:p w:rsidR="0097108C" w:rsidRDefault="0097108C" w:rsidP="0097108C">
      <w:pPr>
        <w:jc w:val="both"/>
        <w:rPr>
          <w:rFonts w:ascii="Arial" w:hAnsi="Arial" w:cs="Arial"/>
          <w:i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i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Ad.pkt.12.</w:t>
      </w:r>
    </w:p>
    <w:p w:rsidR="0097108C" w:rsidRDefault="0097108C" w:rsidP="0097108C">
      <w:pPr>
        <w:jc w:val="both"/>
        <w:rPr>
          <w:rFonts w:ascii="Arial" w:hAnsi="Arial" w:cs="Arial"/>
          <w:b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2016 rok.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i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Ad.pkt.13.</w:t>
      </w: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przystąpienia do partnerstwa na rzecz realizacji projektu </w:t>
      </w:r>
      <w:r>
        <w:rPr>
          <w:rFonts w:ascii="Bookman Old Style" w:hAnsi="Bookman Old Style"/>
          <w:sz w:val="24"/>
          <w:szCs w:val="24"/>
        </w:rPr>
        <w:br/>
        <w:t xml:space="preserve">pn. „Budowa infrastruktury turystycznej w Parkach Krajobrazowych </w:t>
      </w:r>
      <w:r>
        <w:rPr>
          <w:rFonts w:ascii="Bookman Old Style" w:hAnsi="Bookman Old Style"/>
          <w:sz w:val="24"/>
          <w:szCs w:val="24"/>
        </w:rPr>
        <w:lastRenderedPageBreak/>
        <w:t>województwa zachodniopomorskiego w celu zmniejszenia antropopresji – II etap”.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i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Ad.pkt.14.</w:t>
      </w: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podjęcia działań dotyczących zawarcia partnerstwa przy utworzeniu „Sieci tras rowerowych Pomorza Zachodniego – Trasa Pojezierna” w ramach Regionalnego Programu Operacyjnego.</w:t>
      </w: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 w:cs="Arial"/>
          <w:i/>
          <w:sz w:val="22"/>
          <w:szCs w:val="22"/>
        </w:rPr>
      </w:pPr>
    </w:p>
    <w:p w:rsidR="0097108C" w:rsidRDefault="0097108C" w:rsidP="0097108C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97108C" w:rsidRDefault="0097108C" w:rsidP="0097108C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Arial" w:hAnsi="Arial" w:cs="Arial"/>
          <w:i/>
          <w:color w:val="000000"/>
          <w:sz w:val="22"/>
          <w:szCs w:val="22"/>
        </w:rPr>
        <w:t>.</w:t>
      </w: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Comic Sans MS" w:hAnsi="Comic Sans MS"/>
          <w:b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t>Ad.pkt.14.</w:t>
      </w:r>
    </w:p>
    <w:p w:rsidR="0097108C" w:rsidRDefault="0097108C" w:rsidP="0097108C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7108C" w:rsidRDefault="0097108C" w:rsidP="0097108C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97108C" w:rsidRDefault="0097108C" w:rsidP="0097108C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97108C" w:rsidRDefault="0097108C" w:rsidP="0097108C">
      <w:pPr>
        <w:numPr>
          <w:ilvl w:val="0"/>
          <w:numId w:val="3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97108C" w:rsidRDefault="0097108C" w:rsidP="0097108C">
      <w:pPr>
        <w:spacing w:after="160" w:line="252" w:lineRule="auto"/>
        <w:ind w:left="567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przygotowania płyty boiska Stadionu Miejskiego w Barlinku,</w:t>
      </w:r>
    </w:p>
    <w:p w:rsidR="0097108C" w:rsidRDefault="0097108C" w:rsidP="0097108C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prac remontowych w kościele pw. Św. Bonifacego w Barlinku,</w:t>
      </w:r>
    </w:p>
    <w:p w:rsidR="0097108C" w:rsidRDefault="0097108C" w:rsidP="0097108C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wyjaśnień do uchwały Nr XXV/294/2016 Rady Miejskiej w Barlinku z dnia 25 sierpnia 2016 r,</w:t>
      </w:r>
    </w:p>
    <w:p w:rsidR="0097108C" w:rsidRDefault="0097108C" w:rsidP="0097108C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zamontowania na terenie Gminy Barlinek zestawów – woreczków na psie odchody,</w:t>
      </w:r>
    </w:p>
    <w:p w:rsidR="0097108C" w:rsidRDefault="0097108C" w:rsidP="0097108C">
      <w:pPr>
        <w:numPr>
          <w:ilvl w:val="0"/>
          <w:numId w:val="4"/>
        </w:numPr>
        <w:spacing w:after="160" w:line="252" w:lineRule="auto"/>
        <w:ind w:left="993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przełożenia tematu sesyjnego z miesiąca października – „Sprawozdanie – raport z realizacji „Programu Ochrony Środowiska dla Gminy Barlinek”, jako temat sesyjny na posiedzenie Rady Miejskiej w grudniu.</w:t>
      </w:r>
    </w:p>
    <w:p w:rsidR="0097108C" w:rsidRDefault="0097108C" w:rsidP="0097108C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numPr>
          <w:ilvl w:val="0"/>
          <w:numId w:val="3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 :</w:t>
      </w:r>
    </w:p>
    <w:p w:rsidR="0097108C" w:rsidRDefault="0097108C" w:rsidP="0097108C">
      <w:pPr>
        <w:spacing w:after="160" w:line="252" w:lineRule="auto"/>
        <w:ind w:left="567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7108C" w:rsidRDefault="0097108C" w:rsidP="0097108C">
      <w:pPr>
        <w:numPr>
          <w:ilvl w:val="0"/>
          <w:numId w:val="5"/>
        </w:numPr>
        <w:tabs>
          <w:tab w:val="left" w:pos="426"/>
        </w:tabs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spotkania w dniu 19 września 2016 r. odnośnie ul. Górnej 28 i ul. Chmielnej 3,</w:t>
      </w: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 xml:space="preserve">Burmistrza Miasta i Gminy Gryfino, Rada Miejska w Gryfinie w sprawie zaproszenia na widowisko historyczne „Orły nad </w:t>
      </w:r>
      <w:proofErr w:type="spellStart"/>
      <w:r>
        <w:rPr>
          <w:rFonts w:ascii="Bookman Old Style" w:hAnsi="Bookman Old Style"/>
          <w:i/>
          <w:sz w:val="24"/>
          <w:szCs w:val="24"/>
        </w:rPr>
        <w:t>Nijmegen</w:t>
      </w:r>
      <w:proofErr w:type="spellEnd"/>
      <w:r>
        <w:rPr>
          <w:rFonts w:ascii="Bookman Old Style" w:hAnsi="Bookman Old Style"/>
          <w:i/>
          <w:sz w:val="24"/>
          <w:szCs w:val="24"/>
        </w:rPr>
        <w:t>”.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Zachodniopomorski Urząd Wojewódzki w Szczecinie w sprawie przeprowadzenia kontroli.</w:t>
      </w:r>
    </w:p>
    <w:p w:rsidR="0097108C" w:rsidRDefault="0097108C" w:rsidP="0097108C">
      <w:pPr>
        <w:pStyle w:val="Akapitzlist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i/>
          <w:sz w:val="24"/>
          <w:szCs w:val="24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Regionalna Izba Obrachunkowa w sprawie postępowania w sprawie stwierdzenia nieważności Uchwały Nr XXV/294/2016 Rady Miejskiej </w:t>
      </w:r>
      <w:r>
        <w:rPr>
          <w:rFonts w:ascii="Bookman Old Style" w:hAnsi="Bookman Old Style" w:cs="Arial"/>
          <w:i/>
          <w:sz w:val="24"/>
          <w:szCs w:val="24"/>
        </w:rPr>
        <w:br/>
        <w:t xml:space="preserve">w Barlinku z dnia 25 sierpnia 2016 r. 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Regionalna Izba Obrachunkowa w Szczecinie w sprawie umorzenia postępowania w sprawie stwierdzenia nieważności części uchwały </w:t>
      </w:r>
      <w:r>
        <w:rPr>
          <w:rFonts w:ascii="Bookman Old Style" w:hAnsi="Bookman Old Style"/>
          <w:i/>
          <w:sz w:val="24"/>
          <w:szCs w:val="24"/>
        </w:rPr>
        <w:br/>
        <w:t>Nr XXV/294/2016 Rady Miejskiej w Barlinku z dnia 25 sierpnia 2016 r.</w:t>
      </w:r>
    </w:p>
    <w:p w:rsidR="0097108C" w:rsidRDefault="0097108C" w:rsidP="0097108C">
      <w:pPr>
        <w:pStyle w:val="Akapitzlist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4"/>
          <w:szCs w:val="24"/>
        </w:rPr>
        <w:t xml:space="preserve">Fabryka Aktywności Młodych w sprawie działań </w:t>
      </w:r>
      <w:proofErr w:type="spellStart"/>
      <w:r>
        <w:rPr>
          <w:rFonts w:ascii="Bookman Old Style" w:hAnsi="Bookman Old Style" w:cs="Arial"/>
          <w:i/>
          <w:sz w:val="24"/>
          <w:szCs w:val="24"/>
        </w:rPr>
        <w:t>wolontarystycznych</w:t>
      </w:r>
      <w:proofErr w:type="spellEnd"/>
      <w:r>
        <w:rPr>
          <w:rFonts w:ascii="Bookman Old Style" w:hAnsi="Bookman Old Style" w:cs="Arial"/>
          <w:i/>
          <w:sz w:val="24"/>
          <w:szCs w:val="24"/>
        </w:rPr>
        <w:t>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4"/>
          <w:szCs w:val="24"/>
        </w:rPr>
        <w:t>Polski Komitet Pomocy Społecznej w sprawie zakupu wzmacniacza głośności.</w:t>
      </w:r>
    </w:p>
    <w:p w:rsidR="0097108C" w:rsidRDefault="0097108C" w:rsidP="0097108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Arial" w:hAnsi="Arial"/>
          <w:color w:val="000000"/>
          <w:sz w:val="22"/>
          <w:szCs w:val="22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97108C" w:rsidRDefault="0097108C" w:rsidP="0097108C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            Przewodniczący Komisji </w:t>
      </w:r>
    </w:p>
    <w:p w:rsidR="0097108C" w:rsidRDefault="007E407A" w:rsidP="0097108C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Inspektor</w:t>
      </w:r>
      <w:bookmarkStart w:id="0" w:name="_GoBack"/>
      <w:bookmarkEnd w:id="0"/>
    </w:p>
    <w:p w:rsidR="0097108C" w:rsidRDefault="0097108C" w:rsidP="0097108C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Anna Gajda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97108C" w:rsidRDefault="0097108C" w:rsidP="0097108C"/>
    <w:p w:rsidR="0097108C" w:rsidRDefault="0097108C" w:rsidP="0097108C">
      <w:pPr>
        <w:tabs>
          <w:tab w:val="left" w:pos="3686"/>
        </w:tabs>
      </w:pPr>
    </w:p>
    <w:p w:rsidR="0097108C" w:rsidRDefault="0097108C" w:rsidP="0097108C"/>
    <w:p w:rsidR="0018793A" w:rsidRDefault="0018793A"/>
    <w:sectPr w:rsidR="00187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15"/>
    <w:rsid w:val="0018793A"/>
    <w:rsid w:val="00766615"/>
    <w:rsid w:val="007E407A"/>
    <w:rsid w:val="0097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4494A-AB07-4D4E-A1B0-DD59138F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108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108C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108C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7108C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971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1426</Words>
  <Characters>8559</Characters>
  <Application>Microsoft Office Word</Application>
  <DocSecurity>0</DocSecurity>
  <Lines>71</Lines>
  <Paragraphs>19</Paragraphs>
  <ScaleCrop>false</ScaleCrop>
  <Company/>
  <LinksUpToDate>false</LinksUpToDate>
  <CharactersWithSpaces>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2016-12-01T09:38:00Z</dcterms:created>
  <dcterms:modified xsi:type="dcterms:W3CDTF">2016-12-01T09:58:00Z</dcterms:modified>
</cp:coreProperties>
</file>