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2666" w:rsidRDefault="00622666" w:rsidP="00622666">
      <w:pPr>
        <w:keepNext/>
        <w:spacing w:after="0" w:line="240" w:lineRule="auto"/>
        <w:jc w:val="center"/>
        <w:outlineLvl w:val="0"/>
        <w:rPr>
          <w:rFonts w:ascii="Arial" w:eastAsia="Times New Roman" w:hAnsi="Arial" w:cs="Times New Roman"/>
          <w:b/>
          <w:i/>
          <w:color w:val="000000"/>
          <w:kern w:val="28"/>
          <w:sz w:val="24"/>
          <w:szCs w:val="24"/>
          <w:u w:val="single"/>
          <w:lang w:eastAsia="pl-PL"/>
        </w:rPr>
      </w:pPr>
      <w:r>
        <w:rPr>
          <w:rFonts w:ascii="Arial" w:eastAsia="Times New Roman" w:hAnsi="Arial" w:cs="Times New Roman"/>
          <w:b/>
          <w:i/>
          <w:color w:val="000000"/>
          <w:kern w:val="28"/>
          <w:sz w:val="24"/>
          <w:szCs w:val="24"/>
          <w:u w:val="single"/>
          <w:lang w:eastAsia="pl-PL"/>
        </w:rPr>
        <w:t>PROTOKÓŁ   NR 1</w:t>
      </w:r>
      <w:r>
        <w:rPr>
          <w:rFonts w:ascii="Arial" w:eastAsia="Times New Roman" w:hAnsi="Arial" w:cs="Times New Roman"/>
          <w:b/>
          <w:i/>
          <w:color w:val="000000"/>
          <w:kern w:val="28"/>
          <w:sz w:val="24"/>
          <w:szCs w:val="24"/>
          <w:u w:val="single"/>
          <w:lang w:eastAsia="pl-PL"/>
        </w:rPr>
        <w:t>5</w:t>
      </w:r>
      <w:r>
        <w:rPr>
          <w:rFonts w:ascii="Arial" w:eastAsia="Times New Roman" w:hAnsi="Arial" w:cs="Times New Roman"/>
          <w:b/>
          <w:i/>
          <w:color w:val="000000"/>
          <w:kern w:val="28"/>
          <w:sz w:val="24"/>
          <w:szCs w:val="24"/>
          <w:u w:val="single"/>
          <w:lang w:eastAsia="pl-PL"/>
        </w:rPr>
        <w:t>.2016</w:t>
      </w:r>
    </w:p>
    <w:p w:rsidR="00622666" w:rsidRDefault="00622666" w:rsidP="00622666">
      <w:pPr>
        <w:spacing w:after="0" w:line="240" w:lineRule="auto"/>
        <w:jc w:val="center"/>
        <w:rPr>
          <w:rFonts w:ascii="Arial" w:eastAsia="Times New Roman" w:hAnsi="Arial" w:cs="Times New Roman"/>
          <w:b/>
          <w:i/>
          <w:color w:val="000000"/>
          <w:sz w:val="24"/>
          <w:szCs w:val="24"/>
          <w:lang w:eastAsia="pl-PL"/>
        </w:rPr>
      </w:pPr>
    </w:p>
    <w:p w:rsidR="00622666" w:rsidRDefault="00622666" w:rsidP="00622666">
      <w:pPr>
        <w:spacing w:after="0" w:line="240" w:lineRule="auto"/>
        <w:jc w:val="center"/>
        <w:rPr>
          <w:rFonts w:ascii="Arial" w:eastAsia="Times New Roman" w:hAnsi="Arial" w:cs="Times New Roman"/>
          <w:b/>
          <w:i/>
          <w:color w:val="000000"/>
          <w:sz w:val="24"/>
          <w:szCs w:val="24"/>
          <w:lang w:eastAsia="pl-PL"/>
        </w:rPr>
      </w:pPr>
      <w:r>
        <w:rPr>
          <w:rFonts w:ascii="Arial" w:eastAsia="Times New Roman" w:hAnsi="Arial" w:cs="Times New Roman"/>
          <w:b/>
          <w:i/>
          <w:color w:val="000000"/>
          <w:sz w:val="24"/>
          <w:szCs w:val="24"/>
          <w:lang w:eastAsia="pl-PL"/>
        </w:rPr>
        <w:t>z posiedzenia</w:t>
      </w:r>
    </w:p>
    <w:p w:rsidR="00622666" w:rsidRDefault="00622666" w:rsidP="00622666">
      <w:pPr>
        <w:spacing w:after="0" w:line="240" w:lineRule="auto"/>
        <w:jc w:val="center"/>
        <w:rPr>
          <w:rFonts w:ascii="Arial" w:hAnsi="Arial" w:cs="Arial"/>
          <w:b/>
          <w:i/>
        </w:rPr>
      </w:pPr>
      <w:r>
        <w:rPr>
          <w:rFonts w:ascii="Arial" w:eastAsia="Times New Roman" w:hAnsi="Arial" w:cs="Times New Roman"/>
          <w:b/>
          <w:i/>
          <w:color w:val="000000"/>
          <w:sz w:val="24"/>
          <w:szCs w:val="24"/>
          <w:lang w:eastAsia="pl-PL"/>
        </w:rPr>
        <w:t xml:space="preserve">Komisji </w:t>
      </w:r>
      <w:r>
        <w:rPr>
          <w:rFonts w:ascii="Arial" w:hAnsi="Arial" w:cs="Arial"/>
          <w:b/>
          <w:i/>
        </w:rPr>
        <w:t xml:space="preserve">Gospodarki Komunalnej i Mieszkaniowej, Budownictwa, Rolnictwa </w:t>
      </w:r>
    </w:p>
    <w:p w:rsidR="00622666" w:rsidRDefault="00622666" w:rsidP="00622666">
      <w:pPr>
        <w:spacing w:after="0" w:line="240" w:lineRule="auto"/>
        <w:jc w:val="center"/>
        <w:rPr>
          <w:rFonts w:ascii="Arial" w:eastAsia="Times New Roman" w:hAnsi="Arial" w:cs="Arial"/>
          <w:b/>
          <w:i/>
          <w:color w:val="000000"/>
          <w:lang w:eastAsia="pl-PL"/>
        </w:rPr>
      </w:pPr>
      <w:r>
        <w:rPr>
          <w:rFonts w:ascii="Arial" w:hAnsi="Arial" w:cs="Arial"/>
          <w:b/>
          <w:i/>
        </w:rPr>
        <w:t xml:space="preserve">i Ochrony Środowiska </w:t>
      </w:r>
      <w:r>
        <w:rPr>
          <w:rFonts w:ascii="Arial" w:eastAsia="Times New Roman" w:hAnsi="Arial" w:cs="Times New Roman"/>
          <w:b/>
          <w:i/>
          <w:color w:val="000000"/>
          <w:sz w:val="24"/>
          <w:szCs w:val="24"/>
          <w:lang w:eastAsia="pl-PL"/>
        </w:rPr>
        <w:t>Rady Miejskiej w Barlinku</w:t>
      </w:r>
    </w:p>
    <w:p w:rsidR="00622666" w:rsidRDefault="00622666" w:rsidP="00622666">
      <w:pPr>
        <w:spacing w:after="0" w:line="240" w:lineRule="auto"/>
        <w:jc w:val="center"/>
        <w:rPr>
          <w:rFonts w:ascii="Arial" w:eastAsia="Times New Roman" w:hAnsi="Arial" w:cs="Times New Roman"/>
          <w:i/>
          <w:color w:val="000000"/>
          <w:lang w:eastAsia="pl-PL"/>
        </w:rPr>
      </w:pPr>
      <w:r>
        <w:rPr>
          <w:rFonts w:ascii="Arial" w:eastAsia="Times New Roman" w:hAnsi="Arial" w:cs="Times New Roman"/>
          <w:i/>
          <w:color w:val="000000"/>
          <w:lang w:eastAsia="pl-PL"/>
        </w:rPr>
        <w:t>z dnia 30</w:t>
      </w:r>
      <w:r>
        <w:rPr>
          <w:rFonts w:ascii="Arial" w:eastAsia="Times New Roman" w:hAnsi="Arial" w:cs="Times New Roman"/>
          <w:i/>
          <w:color w:val="000000"/>
          <w:lang w:eastAsia="pl-PL"/>
        </w:rPr>
        <w:t xml:space="preserve"> listopada 2016 roku</w:t>
      </w:r>
    </w:p>
    <w:p w:rsidR="00622666" w:rsidRDefault="00622666" w:rsidP="00622666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622666" w:rsidRDefault="00622666" w:rsidP="00622666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622666" w:rsidRDefault="00622666" w:rsidP="00622666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622666" w:rsidRDefault="00622666" w:rsidP="00622666">
      <w:pPr>
        <w:spacing w:after="0" w:line="240" w:lineRule="auto"/>
        <w:rPr>
          <w:rFonts w:ascii="Arial" w:eastAsia="Times New Roman" w:hAnsi="Arial" w:cs="Times New Roman"/>
          <w:color w:val="000000"/>
          <w:lang w:eastAsia="pl-PL"/>
        </w:rPr>
      </w:pPr>
      <w:r>
        <w:rPr>
          <w:rFonts w:ascii="Arial" w:eastAsia="Times New Roman" w:hAnsi="Arial" w:cs="Times New Roman"/>
          <w:color w:val="000000"/>
          <w:lang w:eastAsia="pl-PL"/>
        </w:rPr>
        <w:t>Obecni: wg załączonej listy obecności.</w:t>
      </w:r>
    </w:p>
    <w:p w:rsidR="00622666" w:rsidRDefault="00622666" w:rsidP="00622666">
      <w:pPr>
        <w:spacing w:after="0" w:line="240" w:lineRule="auto"/>
        <w:rPr>
          <w:rFonts w:ascii="Arial" w:eastAsia="Times New Roman" w:hAnsi="Arial" w:cs="Times New Roman"/>
          <w:color w:val="000000"/>
          <w:lang w:eastAsia="pl-PL"/>
        </w:rPr>
      </w:pPr>
    </w:p>
    <w:p w:rsidR="00622666" w:rsidRDefault="00622666" w:rsidP="00622666">
      <w:pPr>
        <w:spacing w:after="0" w:line="240" w:lineRule="auto"/>
        <w:rPr>
          <w:rFonts w:ascii="Arial" w:eastAsia="Times New Roman" w:hAnsi="Arial" w:cs="Times New Roman"/>
          <w:color w:val="000000"/>
          <w:lang w:eastAsia="pl-PL"/>
        </w:rPr>
      </w:pPr>
    </w:p>
    <w:p w:rsidR="00622666" w:rsidRDefault="00622666" w:rsidP="00622666">
      <w:pPr>
        <w:spacing w:after="0" w:line="240" w:lineRule="auto"/>
        <w:rPr>
          <w:rFonts w:ascii="Arial" w:eastAsia="Times New Roman" w:hAnsi="Arial" w:cs="Times New Roman"/>
          <w:color w:val="000000"/>
          <w:lang w:eastAsia="pl-PL"/>
        </w:rPr>
      </w:pPr>
    </w:p>
    <w:p w:rsidR="00622666" w:rsidRDefault="00622666" w:rsidP="00622666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lang w:eastAsia="pl-PL"/>
        </w:rPr>
      </w:pPr>
      <w:r>
        <w:rPr>
          <w:rFonts w:ascii="Arial" w:eastAsia="Times New Roman" w:hAnsi="Arial" w:cs="Times New Roman"/>
          <w:color w:val="000000"/>
          <w:lang w:eastAsia="pl-PL"/>
        </w:rPr>
        <w:t xml:space="preserve">Posiedzeniu przewodniczył radny </w:t>
      </w:r>
      <w:r>
        <w:rPr>
          <w:rFonts w:ascii="Arial" w:eastAsia="Times New Roman" w:hAnsi="Arial" w:cs="Times New Roman"/>
          <w:color w:val="000000"/>
          <w:lang w:eastAsia="pl-PL"/>
        </w:rPr>
        <w:t>Grzegorz Zieliński</w:t>
      </w:r>
      <w:r>
        <w:rPr>
          <w:rFonts w:ascii="Arial" w:eastAsia="Times New Roman" w:hAnsi="Arial" w:cs="Times New Roman"/>
          <w:color w:val="000000"/>
          <w:lang w:eastAsia="pl-PL"/>
        </w:rPr>
        <w:t xml:space="preserve"> – Przewodniczący Komisji.</w:t>
      </w:r>
    </w:p>
    <w:p w:rsidR="00622666" w:rsidRDefault="00622666" w:rsidP="00622666">
      <w:pPr>
        <w:spacing w:after="0" w:line="240" w:lineRule="auto"/>
        <w:jc w:val="both"/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622666" w:rsidRDefault="00622666" w:rsidP="00622666">
      <w:pPr>
        <w:spacing w:after="0" w:line="240" w:lineRule="auto"/>
        <w:jc w:val="both"/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622666" w:rsidRDefault="00622666" w:rsidP="00622666">
      <w:pPr>
        <w:spacing w:after="0" w:line="240" w:lineRule="auto"/>
        <w:jc w:val="both"/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Arial" w:eastAsia="Times New Roman" w:hAnsi="Arial" w:cs="Times New Roman"/>
          <w:lang w:eastAsia="pl-PL"/>
        </w:rPr>
        <w:t xml:space="preserve">W wyniku jawnego głosowania – </w:t>
      </w:r>
      <w:r>
        <w:rPr>
          <w:rFonts w:ascii="Arial" w:eastAsia="Times New Roman" w:hAnsi="Arial" w:cs="Times New Roman"/>
          <w:lang w:eastAsia="pl-PL"/>
        </w:rPr>
        <w:t>jednomyślnie</w:t>
      </w:r>
      <w:r>
        <w:rPr>
          <w:rFonts w:ascii="Arial" w:eastAsia="Times New Roman" w:hAnsi="Arial" w:cs="Times New Roman"/>
          <w:lang w:eastAsia="pl-PL"/>
        </w:rPr>
        <w:t xml:space="preserve"> (na stan </w:t>
      </w:r>
      <w:r>
        <w:rPr>
          <w:rFonts w:ascii="Arial" w:eastAsia="Times New Roman" w:hAnsi="Arial" w:cs="Times New Roman"/>
          <w:lang w:eastAsia="pl-PL"/>
        </w:rPr>
        <w:t>5</w:t>
      </w:r>
      <w:r>
        <w:rPr>
          <w:rFonts w:ascii="Arial" w:eastAsia="Times New Roman" w:hAnsi="Arial" w:cs="Times New Roman"/>
          <w:lang w:eastAsia="pl-PL"/>
        </w:rPr>
        <w:t xml:space="preserve"> członków) – </w:t>
      </w:r>
      <w:r>
        <w:rPr>
          <w:rFonts w:ascii="Arial" w:eastAsia="Times New Roman" w:hAnsi="Arial" w:cs="Arial"/>
          <w:b/>
          <w:color w:val="000000"/>
          <w:lang w:eastAsia="pl-PL"/>
        </w:rPr>
        <w:t>Komisja Gospodarki Komunalnej i Mieszkaniowej, Budownictwa, Rolnictwa i Ochrony Środowiska</w:t>
      </w:r>
      <w:r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przyjęła porządek posiedzenia. </w:t>
      </w:r>
    </w:p>
    <w:p w:rsidR="00622666" w:rsidRDefault="00622666" w:rsidP="00622666">
      <w:pPr>
        <w:spacing w:after="0" w:line="240" w:lineRule="auto"/>
        <w:jc w:val="both"/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622666" w:rsidRDefault="00622666" w:rsidP="00622666">
      <w:pPr>
        <w:spacing w:after="0" w:line="240" w:lineRule="auto"/>
        <w:jc w:val="both"/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622666" w:rsidRDefault="00622666" w:rsidP="00622666">
      <w:pPr>
        <w:spacing w:after="0" w:line="240" w:lineRule="auto"/>
        <w:jc w:val="both"/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Przedstawiał się on następująco:</w:t>
      </w:r>
    </w:p>
    <w:p w:rsidR="00622666" w:rsidRDefault="00622666" w:rsidP="00622666">
      <w:pPr>
        <w:numPr>
          <w:ilvl w:val="0"/>
          <w:numId w:val="1"/>
        </w:numPr>
        <w:tabs>
          <w:tab w:val="clear" w:pos="360"/>
          <w:tab w:val="num" w:pos="-208"/>
          <w:tab w:val="num" w:pos="567"/>
          <w:tab w:val="num" w:pos="851"/>
          <w:tab w:val="num" w:pos="2198"/>
        </w:tabs>
        <w:spacing w:after="0" w:line="240" w:lineRule="auto"/>
        <w:ind w:left="567" w:hanging="567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Analiza i zaopiniowanie projektu budżetu Gminy Barlinek na rok 2017.</w:t>
      </w:r>
    </w:p>
    <w:p w:rsidR="00622666" w:rsidRDefault="00622666" w:rsidP="00622666">
      <w:pPr>
        <w:numPr>
          <w:ilvl w:val="0"/>
          <w:numId w:val="1"/>
        </w:numPr>
        <w:tabs>
          <w:tab w:val="clear" w:pos="360"/>
          <w:tab w:val="num" w:pos="-208"/>
          <w:tab w:val="num" w:pos="567"/>
          <w:tab w:val="num" w:pos="851"/>
          <w:tab w:val="num" w:pos="2198"/>
        </w:tabs>
        <w:spacing w:after="0" w:line="240" w:lineRule="auto"/>
        <w:ind w:left="567" w:hanging="567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Projekt uchwały w sprawie Wieloletniej Prognozy Finansowej Gminy Barlinek na lata 2017-2030.</w:t>
      </w:r>
    </w:p>
    <w:p w:rsidR="00622666" w:rsidRDefault="00622666" w:rsidP="00622666">
      <w:pPr>
        <w:numPr>
          <w:ilvl w:val="0"/>
          <w:numId w:val="1"/>
        </w:numPr>
        <w:tabs>
          <w:tab w:val="clear" w:pos="360"/>
          <w:tab w:val="num" w:pos="-208"/>
          <w:tab w:val="num" w:pos="567"/>
          <w:tab w:val="num" w:pos="851"/>
          <w:tab w:val="num" w:pos="2198"/>
        </w:tabs>
        <w:spacing w:after="0" w:line="240" w:lineRule="auto"/>
        <w:ind w:left="567" w:hanging="567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Sprawy różne.</w:t>
      </w:r>
    </w:p>
    <w:p w:rsidR="00622666" w:rsidRDefault="00622666" w:rsidP="00622666">
      <w:pPr>
        <w:numPr>
          <w:ilvl w:val="0"/>
          <w:numId w:val="1"/>
        </w:numPr>
        <w:tabs>
          <w:tab w:val="clear" w:pos="360"/>
          <w:tab w:val="num" w:pos="-208"/>
          <w:tab w:val="num" w:pos="567"/>
        </w:tabs>
        <w:spacing w:after="0" w:line="240" w:lineRule="auto"/>
        <w:ind w:left="567" w:hanging="567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Zapytania i wolne wnioski.</w:t>
      </w:r>
    </w:p>
    <w:p w:rsidR="00622666" w:rsidRDefault="00622666" w:rsidP="00622666">
      <w:pPr>
        <w:spacing w:after="0" w:line="240" w:lineRule="auto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622666" w:rsidRDefault="00622666" w:rsidP="00622666">
      <w:pPr>
        <w:spacing w:after="0" w:line="240" w:lineRule="auto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622666" w:rsidRDefault="00622666" w:rsidP="00622666">
      <w:pPr>
        <w:spacing w:after="0" w:line="240" w:lineRule="auto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622666" w:rsidRDefault="00622666" w:rsidP="00622666">
      <w:pPr>
        <w:spacing w:after="0" w:line="240" w:lineRule="auto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t>Ad.pkt.1.</w:t>
      </w:r>
    </w:p>
    <w:p w:rsidR="00622666" w:rsidRDefault="00622666" w:rsidP="00622666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622666" w:rsidRDefault="00622666" w:rsidP="00622666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622666" w:rsidRDefault="00622666" w:rsidP="00622666">
      <w:pPr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  <w:r>
        <w:rPr>
          <w:rFonts w:ascii="Arial" w:eastAsia="Times New Roman" w:hAnsi="Arial" w:cs="Times New Roman"/>
          <w:lang w:eastAsia="pl-PL"/>
        </w:rPr>
        <w:t xml:space="preserve">Po dokonaniu analizy, w wyniku jawnego głosowania – jednomyślnie (na stan </w:t>
      </w:r>
      <w:r>
        <w:rPr>
          <w:rFonts w:ascii="Arial" w:eastAsia="Times New Roman" w:hAnsi="Arial" w:cs="Times New Roman"/>
          <w:lang w:eastAsia="pl-PL"/>
        </w:rPr>
        <w:t>5</w:t>
      </w:r>
      <w:r>
        <w:rPr>
          <w:rFonts w:ascii="Arial" w:eastAsia="Times New Roman" w:hAnsi="Arial" w:cs="Times New Roman"/>
          <w:lang w:eastAsia="pl-PL"/>
        </w:rPr>
        <w:t xml:space="preserve"> członków) – </w:t>
      </w:r>
      <w:r>
        <w:rPr>
          <w:rFonts w:ascii="Arial" w:eastAsia="Times New Roman" w:hAnsi="Arial" w:cs="Arial"/>
          <w:b/>
          <w:color w:val="000000"/>
          <w:lang w:eastAsia="pl-PL"/>
        </w:rPr>
        <w:t>Komisja Gospodarki Komunalnej i Mieszkaniowej, Budownictwa, Rolnictwa i Ochrony Środowiska</w:t>
      </w:r>
      <w:r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>
        <w:rPr>
          <w:rFonts w:ascii="Arial" w:hAnsi="Arial" w:cs="Arial"/>
        </w:rPr>
        <w:t xml:space="preserve">zaopiniowała pozytywnie projekt uchwały w sprawie uchwalenia budżetu Gminy Barlinek na 2017 r. </w:t>
      </w:r>
      <w:r>
        <w:rPr>
          <w:rFonts w:ascii="Arial" w:hAnsi="Arial" w:cs="Arial"/>
          <w:i/>
        </w:rPr>
        <w:t>nie wnosząc uwag.</w:t>
      </w:r>
    </w:p>
    <w:p w:rsidR="00622666" w:rsidRDefault="00622666" w:rsidP="00622666">
      <w:pPr>
        <w:spacing w:after="0" w:line="240" w:lineRule="auto"/>
        <w:jc w:val="center"/>
        <w:rPr>
          <w:rFonts w:ascii="Arial" w:eastAsia="Times New Roman" w:hAnsi="Arial" w:cs="Arial"/>
          <w:i/>
          <w:u w:val="single"/>
          <w:lang w:eastAsia="pl-PL"/>
        </w:rPr>
      </w:pPr>
      <w:r>
        <w:rPr>
          <w:rFonts w:ascii="Arial" w:eastAsia="Times New Roman" w:hAnsi="Arial" w:cs="Arial"/>
          <w:lang w:eastAsia="pl-PL"/>
        </w:rPr>
        <w:br/>
      </w:r>
      <w:r>
        <w:rPr>
          <w:rFonts w:ascii="Arial" w:eastAsia="Times New Roman" w:hAnsi="Arial" w:cs="Arial"/>
          <w:lang w:eastAsia="pl-PL"/>
        </w:rPr>
        <w:br/>
      </w:r>
      <w:r>
        <w:rPr>
          <w:rFonts w:ascii="Arial" w:eastAsia="Times New Roman" w:hAnsi="Arial" w:cs="Arial"/>
          <w:lang w:eastAsia="pl-PL"/>
        </w:rPr>
        <w:br/>
      </w:r>
      <w:r>
        <w:rPr>
          <w:rFonts w:ascii="Arial" w:eastAsia="Times New Roman" w:hAnsi="Arial" w:cs="Arial"/>
          <w:i/>
          <w:u w:val="single"/>
          <w:lang w:eastAsia="pl-PL"/>
        </w:rPr>
        <w:t>Ww. projekt uchwały</w:t>
      </w:r>
    </w:p>
    <w:p w:rsidR="00622666" w:rsidRDefault="00622666" w:rsidP="00622666">
      <w:pPr>
        <w:spacing w:after="0" w:line="240" w:lineRule="auto"/>
        <w:jc w:val="center"/>
        <w:rPr>
          <w:rFonts w:ascii="Arial" w:eastAsia="Times New Roman" w:hAnsi="Arial" w:cs="Arial"/>
          <w:i/>
          <w:lang w:eastAsia="pl-PL"/>
        </w:rPr>
      </w:pPr>
      <w:r>
        <w:rPr>
          <w:rFonts w:ascii="Arial" w:eastAsia="Times New Roman" w:hAnsi="Arial" w:cs="Arial"/>
          <w:i/>
          <w:lang w:eastAsia="pl-PL"/>
        </w:rPr>
        <w:t>stanowi załącznik do protokółu.</w:t>
      </w:r>
    </w:p>
    <w:p w:rsidR="00622666" w:rsidRDefault="00622666" w:rsidP="00622666">
      <w:pPr>
        <w:keepNext/>
        <w:spacing w:after="0" w:line="240" w:lineRule="auto"/>
        <w:outlineLvl w:val="3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br/>
      </w:r>
      <w:r>
        <w:rPr>
          <w:rFonts w:ascii="Arial" w:eastAsia="Times New Roman" w:hAnsi="Arial" w:cs="Arial"/>
          <w:b/>
          <w:i/>
          <w:u w:val="single"/>
          <w:lang w:eastAsia="pl-PL"/>
        </w:rPr>
        <w:br/>
      </w:r>
      <w:r>
        <w:rPr>
          <w:rFonts w:ascii="Arial" w:eastAsia="Times New Roman" w:hAnsi="Arial" w:cs="Arial"/>
          <w:b/>
          <w:i/>
          <w:u w:val="single"/>
          <w:lang w:eastAsia="pl-PL"/>
        </w:rPr>
        <w:br/>
        <w:t>Ad.pkt.2.</w:t>
      </w:r>
    </w:p>
    <w:p w:rsidR="00622666" w:rsidRDefault="00622666" w:rsidP="00622666">
      <w:pPr>
        <w:keepNext/>
        <w:spacing w:after="0" w:line="240" w:lineRule="auto"/>
        <w:jc w:val="both"/>
        <w:outlineLvl w:val="3"/>
        <w:rPr>
          <w:rFonts w:ascii="Arial" w:eastAsia="Times New Roman" w:hAnsi="Arial" w:cs="Times New Roman"/>
          <w:lang w:eastAsia="pl-PL"/>
        </w:rPr>
      </w:pPr>
    </w:p>
    <w:p w:rsidR="00622666" w:rsidRDefault="00622666" w:rsidP="00622666">
      <w:pPr>
        <w:keepNext/>
        <w:spacing w:after="0" w:line="240" w:lineRule="auto"/>
        <w:jc w:val="both"/>
        <w:outlineLvl w:val="3"/>
        <w:rPr>
          <w:rFonts w:ascii="Arial" w:hAnsi="Arial" w:cs="Arial"/>
        </w:rPr>
      </w:pPr>
      <w:r>
        <w:rPr>
          <w:rFonts w:ascii="Arial" w:eastAsia="Times New Roman" w:hAnsi="Arial" w:cs="Times New Roman"/>
          <w:lang w:eastAsia="pl-PL"/>
        </w:rPr>
        <w:br/>
        <w:t xml:space="preserve">W wyniku jawnego głosowania – jednomyślnie (na stan </w:t>
      </w:r>
      <w:r>
        <w:rPr>
          <w:rFonts w:ascii="Arial" w:eastAsia="Times New Roman" w:hAnsi="Arial" w:cs="Times New Roman"/>
          <w:lang w:eastAsia="pl-PL"/>
        </w:rPr>
        <w:t>5</w:t>
      </w:r>
      <w:r>
        <w:rPr>
          <w:rFonts w:ascii="Arial" w:eastAsia="Times New Roman" w:hAnsi="Arial" w:cs="Times New Roman"/>
          <w:lang w:eastAsia="pl-PL"/>
        </w:rPr>
        <w:t xml:space="preserve"> członków) – </w:t>
      </w:r>
      <w:r>
        <w:rPr>
          <w:rFonts w:ascii="Arial" w:eastAsia="Times New Roman" w:hAnsi="Arial" w:cs="Arial"/>
          <w:b/>
          <w:color w:val="000000"/>
          <w:lang w:eastAsia="pl-PL"/>
        </w:rPr>
        <w:t>Komisja Gospodarki Komunalnej i Mieszkaniowej, Budownictwa, Rolnictwa i Ochrony Środowiska</w:t>
      </w:r>
      <w:r>
        <w:rPr>
          <w:rFonts w:ascii="Arial" w:hAnsi="Arial" w:cs="Arial"/>
        </w:rPr>
        <w:t xml:space="preserve"> zaopiniowała pozytywnie projekt uchwały w sprawie Wieloletniej Prognozy Finansowej Gminy Barlinek na lata 2017-2030 </w:t>
      </w:r>
      <w:r>
        <w:rPr>
          <w:rFonts w:ascii="Arial" w:hAnsi="Arial" w:cs="Arial"/>
          <w:i/>
        </w:rPr>
        <w:t>nie wnosząc uwag.</w:t>
      </w:r>
    </w:p>
    <w:p w:rsidR="00622666" w:rsidRDefault="00622666" w:rsidP="00622666">
      <w:pPr>
        <w:spacing w:after="0" w:line="240" w:lineRule="auto"/>
        <w:jc w:val="center"/>
        <w:rPr>
          <w:rFonts w:ascii="Arial" w:eastAsia="Times New Roman" w:hAnsi="Arial" w:cs="Arial"/>
          <w:i/>
          <w:u w:val="single"/>
          <w:lang w:eastAsia="pl-PL"/>
        </w:rPr>
      </w:pPr>
    </w:p>
    <w:p w:rsidR="00622666" w:rsidRDefault="00622666" w:rsidP="00622666">
      <w:pPr>
        <w:spacing w:after="0" w:line="240" w:lineRule="auto"/>
        <w:jc w:val="center"/>
        <w:rPr>
          <w:rFonts w:ascii="Arial" w:eastAsia="Times New Roman" w:hAnsi="Arial" w:cs="Arial"/>
          <w:i/>
          <w:u w:val="single"/>
          <w:lang w:eastAsia="pl-PL"/>
        </w:rPr>
      </w:pPr>
      <w:r>
        <w:rPr>
          <w:rFonts w:ascii="Arial" w:eastAsia="Times New Roman" w:hAnsi="Arial" w:cs="Arial"/>
          <w:i/>
          <w:u w:val="single"/>
          <w:lang w:eastAsia="pl-PL"/>
        </w:rPr>
        <w:lastRenderedPageBreak/>
        <w:t>Ww. projekt uchwały</w:t>
      </w:r>
    </w:p>
    <w:p w:rsidR="00622666" w:rsidRDefault="00622666" w:rsidP="00622666">
      <w:pPr>
        <w:spacing w:after="0" w:line="240" w:lineRule="auto"/>
        <w:jc w:val="center"/>
        <w:rPr>
          <w:rFonts w:ascii="Arial" w:eastAsia="Times New Roman" w:hAnsi="Arial" w:cs="Arial"/>
          <w:i/>
          <w:lang w:eastAsia="pl-PL"/>
        </w:rPr>
      </w:pPr>
      <w:r>
        <w:rPr>
          <w:rFonts w:ascii="Arial" w:eastAsia="Times New Roman" w:hAnsi="Arial" w:cs="Arial"/>
          <w:i/>
          <w:lang w:eastAsia="pl-PL"/>
        </w:rPr>
        <w:t>stanowi załącznik do protokółu.</w:t>
      </w:r>
      <w:r>
        <w:rPr>
          <w:rFonts w:ascii="Arial" w:eastAsia="Times New Roman" w:hAnsi="Arial" w:cs="Arial"/>
          <w:i/>
          <w:lang w:eastAsia="pl-PL"/>
        </w:rPr>
        <w:br/>
      </w:r>
    </w:p>
    <w:p w:rsidR="00622666" w:rsidRDefault="00622666" w:rsidP="00622666">
      <w:pPr>
        <w:spacing w:after="0" w:line="240" w:lineRule="auto"/>
        <w:rPr>
          <w:rFonts w:ascii="Arial" w:eastAsia="Times New Roman" w:hAnsi="Arial" w:cs="Arial"/>
          <w:i/>
          <w:lang w:eastAsia="pl-PL"/>
        </w:rPr>
      </w:pPr>
    </w:p>
    <w:p w:rsidR="00622666" w:rsidRDefault="00622666" w:rsidP="00622666">
      <w:pPr>
        <w:spacing w:after="0" w:line="240" w:lineRule="auto"/>
        <w:rPr>
          <w:rFonts w:ascii="Arial" w:eastAsia="Times New Roman" w:hAnsi="Arial" w:cs="Arial"/>
          <w:i/>
          <w:lang w:eastAsia="pl-PL"/>
        </w:rPr>
      </w:pPr>
    </w:p>
    <w:p w:rsidR="00622666" w:rsidRDefault="00622666" w:rsidP="00622666">
      <w:pPr>
        <w:spacing w:after="0" w:line="240" w:lineRule="auto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t>Ad.pkt.3.</w:t>
      </w:r>
    </w:p>
    <w:p w:rsidR="00622666" w:rsidRDefault="00622666" w:rsidP="00622666">
      <w:pPr>
        <w:keepNext/>
        <w:spacing w:after="0" w:line="240" w:lineRule="auto"/>
        <w:outlineLvl w:val="3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622666" w:rsidRDefault="00622666" w:rsidP="00622666">
      <w:pPr>
        <w:keepNext/>
        <w:spacing w:after="0" w:line="240" w:lineRule="auto"/>
        <w:outlineLvl w:val="3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622666" w:rsidRDefault="00622666" w:rsidP="00622666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b/>
          <w:color w:val="000000"/>
          <w:lang w:eastAsia="pl-PL"/>
        </w:rPr>
        <w:t>Komisja Gospodarki Komunalnej i Mieszkaniowej, Budownictwa, Rolnictwa i Ochrony Środowiska</w:t>
      </w:r>
      <w:r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>
        <w:rPr>
          <w:rFonts w:ascii="Arial" w:eastAsia="Times New Roman" w:hAnsi="Arial" w:cs="Arial"/>
          <w:color w:val="000000"/>
          <w:lang w:eastAsia="pl-PL"/>
        </w:rPr>
        <w:t>przyjęła do wiadomości następujące pisma:</w:t>
      </w:r>
    </w:p>
    <w:p w:rsidR="00622666" w:rsidRDefault="00622666" w:rsidP="00622666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622666" w:rsidRDefault="00622666" w:rsidP="00622666">
      <w:pPr>
        <w:numPr>
          <w:ilvl w:val="0"/>
          <w:numId w:val="2"/>
        </w:numPr>
        <w:tabs>
          <w:tab w:val="num" w:pos="462"/>
        </w:tabs>
        <w:spacing w:line="276" w:lineRule="auto"/>
        <w:ind w:left="425" w:hanging="425"/>
        <w:contextualSpacing/>
        <w:jc w:val="both"/>
        <w:rPr>
          <w:rFonts w:ascii="Arial" w:hAnsi="Arial" w:cs="Arial"/>
          <w:i/>
          <w:color w:val="000000"/>
        </w:rPr>
      </w:pPr>
      <w:r>
        <w:rPr>
          <w:rFonts w:ascii="Arial" w:hAnsi="Arial" w:cs="Arial"/>
          <w:i/>
          <w:color w:val="000000"/>
        </w:rPr>
        <w:t xml:space="preserve">Burmistrza Barlinka </w:t>
      </w:r>
      <w:r>
        <w:rPr>
          <w:rFonts w:ascii="Arial" w:hAnsi="Arial" w:cs="Arial"/>
          <w:color w:val="000000"/>
        </w:rPr>
        <w:t>w sprawie</w:t>
      </w:r>
      <w:r>
        <w:rPr>
          <w:rFonts w:ascii="Arial" w:hAnsi="Arial" w:cs="Arial"/>
          <w:i/>
          <w:color w:val="000000"/>
        </w:rPr>
        <w:t>:</w:t>
      </w:r>
    </w:p>
    <w:p w:rsidR="00622666" w:rsidRDefault="00622666" w:rsidP="00622666">
      <w:pPr>
        <w:pStyle w:val="Akapitzlist"/>
        <w:numPr>
          <w:ilvl w:val="0"/>
          <w:numId w:val="3"/>
        </w:numPr>
        <w:spacing w:after="0"/>
        <w:ind w:left="714" w:hanging="357"/>
        <w:jc w:val="both"/>
        <w:rPr>
          <w:rFonts w:ascii="Arial" w:hAnsi="Arial" w:cs="Arial"/>
          <w:i/>
          <w:color w:val="000000"/>
        </w:rPr>
      </w:pPr>
      <w:r>
        <w:rPr>
          <w:rFonts w:ascii="Arial" w:hAnsi="Arial" w:cs="Arial"/>
          <w:color w:val="000000"/>
        </w:rPr>
        <w:t>wymiany okien w pomieszczeniu przeznaczonym na oddanie w najem na cele przedszkola w Rychnowie,</w:t>
      </w:r>
    </w:p>
    <w:p w:rsidR="00622666" w:rsidRDefault="00622666" w:rsidP="00622666">
      <w:pPr>
        <w:pStyle w:val="Akapitzlist"/>
        <w:numPr>
          <w:ilvl w:val="0"/>
          <w:numId w:val="3"/>
        </w:numPr>
        <w:spacing w:after="0"/>
        <w:ind w:left="714" w:hanging="357"/>
        <w:jc w:val="both"/>
        <w:rPr>
          <w:rFonts w:ascii="Arial" w:hAnsi="Arial" w:cs="Arial"/>
          <w:i/>
          <w:color w:val="000000"/>
        </w:rPr>
      </w:pPr>
      <w:r>
        <w:rPr>
          <w:rFonts w:ascii="Arial" w:hAnsi="Arial" w:cs="Arial"/>
        </w:rPr>
        <w:t xml:space="preserve">zamknięcia placówki </w:t>
      </w:r>
      <w:proofErr w:type="spellStart"/>
      <w:r>
        <w:rPr>
          <w:rFonts w:ascii="Arial" w:hAnsi="Arial" w:cs="Arial"/>
        </w:rPr>
        <w:t>Ekipowego</w:t>
      </w:r>
      <w:proofErr w:type="spellEnd"/>
      <w:r>
        <w:rPr>
          <w:rFonts w:ascii="Arial" w:hAnsi="Arial" w:cs="Arial"/>
        </w:rPr>
        <w:t xml:space="preserve"> Punktu Poboru Krwi w Barlinku,</w:t>
      </w:r>
    </w:p>
    <w:p w:rsidR="00622666" w:rsidRDefault="00622666" w:rsidP="00622666">
      <w:pPr>
        <w:ind w:left="360" w:hanging="262"/>
        <w:contextualSpacing/>
        <w:jc w:val="both"/>
        <w:rPr>
          <w:rFonts w:ascii="Arial" w:hAnsi="Arial" w:cs="Arial"/>
          <w:color w:val="000000"/>
        </w:rPr>
      </w:pPr>
    </w:p>
    <w:p w:rsidR="00622666" w:rsidRDefault="00622666" w:rsidP="00622666">
      <w:pPr>
        <w:numPr>
          <w:ilvl w:val="0"/>
          <w:numId w:val="2"/>
        </w:numPr>
        <w:tabs>
          <w:tab w:val="num" w:pos="567"/>
        </w:tabs>
        <w:spacing w:line="276" w:lineRule="auto"/>
        <w:ind w:left="425" w:hanging="425"/>
        <w:contextualSpacing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i/>
          <w:color w:val="000000"/>
        </w:rPr>
        <w:t xml:space="preserve">Zastępcy Burmistrza Barlinka </w:t>
      </w:r>
      <w:r>
        <w:rPr>
          <w:rFonts w:ascii="Arial" w:hAnsi="Arial" w:cs="Arial"/>
          <w:color w:val="000000"/>
        </w:rPr>
        <w:t>w sprawie:</w:t>
      </w:r>
    </w:p>
    <w:p w:rsidR="00622666" w:rsidRDefault="00622666" w:rsidP="00622666">
      <w:pPr>
        <w:pStyle w:val="Akapitzlist"/>
        <w:numPr>
          <w:ilvl w:val="0"/>
          <w:numId w:val="4"/>
        </w:numPr>
        <w:tabs>
          <w:tab w:val="num" w:pos="426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wykonania przeglądu technicznego i usunięcia usterek w elementach do ćwiczeń nad jeziorem przy hali sportowej Szkoły Podstawowej Nr 1,</w:t>
      </w:r>
    </w:p>
    <w:p w:rsidR="00622666" w:rsidRDefault="00622666" w:rsidP="00622666">
      <w:pPr>
        <w:pStyle w:val="Akapitzlist"/>
        <w:numPr>
          <w:ilvl w:val="0"/>
          <w:numId w:val="4"/>
        </w:numPr>
        <w:tabs>
          <w:tab w:val="num" w:pos="426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wykaszania odrostów samosiewów drzew na zakręcie od skrzyżowania z drogą powiatową (wjazd do miejscowości Dzikowo) na wysokości parku, prawa strona kierunek Barlinek - Lipiany,</w:t>
      </w:r>
    </w:p>
    <w:p w:rsidR="00622666" w:rsidRDefault="00622666" w:rsidP="00622666">
      <w:pPr>
        <w:pStyle w:val="Akapitzlist"/>
        <w:numPr>
          <w:ilvl w:val="0"/>
          <w:numId w:val="4"/>
        </w:numPr>
        <w:tabs>
          <w:tab w:val="num" w:pos="426"/>
        </w:tabs>
        <w:spacing w:after="0"/>
        <w:ind w:left="788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uporządkowania sytuacji z przystankiem autobusowym dla wysiadających i wsiadających, prawa strona, kierunek Barlinek – Lipiany do obsługi mieszkańców miejscowości Dzikowo,</w:t>
      </w:r>
    </w:p>
    <w:p w:rsidR="00622666" w:rsidRDefault="00622666" w:rsidP="00622666">
      <w:pPr>
        <w:pStyle w:val="Akapitzlist"/>
        <w:numPr>
          <w:ilvl w:val="0"/>
          <w:numId w:val="4"/>
        </w:numPr>
        <w:tabs>
          <w:tab w:val="num" w:pos="426"/>
        </w:tabs>
        <w:spacing w:after="0"/>
        <w:ind w:left="788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przeglądu technicznego pomnika „Kijków </w:t>
      </w:r>
      <w:proofErr w:type="spellStart"/>
      <w:r>
        <w:rPr>
          <w:rFonts w:ascii="Arial" w:hAnsi="Arial" w:cs="Arial"/>
        </w:rPr>
        <w:t>Nordic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Walking</w:t>
      </w:r>
      <w:proofErr w:type="spellEnd"/>
      <w:r>
        <w:rPr>
          <w:rFonts w:ascii="Arial" w:hAnsi="Arial" w:cs="Arial"/>
        </w:rPr>
        <w:t>”,</w:t>
      </w:r>
    </w:p>
    <w:p w:rsidR="00622666" w:rsidRDefault="00622666" w:rsidP="00622666">
      <w:pPr>
        <w:pStyle w:val="Akapitzlist"/>
        <w:spacing w:after="0"/>
        <w:ind w:left="788"/>
        <w:jc w:val="both"/>
        <w:rPr>
          <w:rFonts w:ascii="Arial" w:hAnsi="Arial" w:cs="Arial"/>
        </w:rPr>
      </w:pPr>
    </w:p>
    <w:p w:rsidR="00622666" w:rsidRDefault="00622666" w:rsidP="00622666">
      <w:pPr>
        <w:pStyle w:val="Akapitzlist"/>
        <w:numPr>
          <w:ilvl w:val="0"/>
          <w:numId w:val="2"/>
        </w:numPr>
        <w:tabs>
          <w:tab w:val="num" w:pos="426"/>
        </w:tabs>
        <w:spacing w:after="0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  <w:i/>
        </w:rPr>
        <w:t xml:space="preserve">Związku Gmin Śląska Opolskiego </w:t>
      </w:r>
      <w:r>
        <w:rPr>
          <w:rFonts w:ascii="Arial" w:hAnsi="Arial" w:cs="Arial"/>
        </w:rPr>
        <w:t>w sprawie zmiany granic gmin: Dobrzeń Wielki, Dąbrowa, Komprachcice i Prószków,</w:t>
      </w:r>
    </w:p>
    <w:p w:rsidR="00622666" w:rsidRDefault="00622666" w:rsidP="00622666">
      <w:pPr>
        <w:pStyle w:val="Akapitzlist"/>
        <w:spacing w:after="0"/>
        <w:ind w:left="426"/>
        <w:jc w:val="both"/>
        <w:rPr>
          <w:rFonts w:ascii="Arial" w:hAnsi="Arial" w:cs="Arial"/>
        </w:rPr>
      </w:pPr>
    </w:p>
    <w:p w:rsidR="00622666" w:rsidRDefault="00622666" w:rsidP="00622666">
      <w:pPr>
        <w:pStyle w:val="Akapitzlist"/>
        <w:numPr>
          <w:ilvl w:val="0"/>
          <w:numId w:val="2"/>
        </w:numPr>
        <w:tabs>
          <w:tab w:val="num" w:pos="426"/>
        </w:tabs>
        <w:spacing w:after="0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  <w:i/>
        </w:rPr>
        <w:t>Wojewody Zachodniopomorskiego w Szczecinie</w:t>
      </w:r>
      <w:r>
        <w:rPr>
          <w:rFonts w:ascii="Arial" w:hAnsi="Arial" w:cs="Arial"/>
        </w:rPr>
        <w:t xml:space="preserve"> w sprawie działalności prawodawczej organów stanowiących jednostek samorządu terytorialnego w zakresie przeprowadzania konsultacji z mieszkańcami.</w:t>
      </w:r>
    </w:p>
    <w:p w:rsidR="00622666" w:rsidRDefault="00622666" w:rsidP="00622666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622666" w:rsidRDefault="00622666" w:rsidP="00622666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622666" w:rsidRDefault="00622666" w:rsidP="00622666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622666" w:rsidRDefault="00622666" w:rsidP="00622666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t>Ad.pkt.4.</w:t>
      </w:r>
    </w:p>
    <w:p w:rsidR="00622666" w:rsidRDefault="00622666" w:rsidP="00622666">
      <w:pPr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</w:p>
    <w:p w:rsidR="00622666" w:rsidRDefault="00622666" w:rsidP="00622666">
      <w:pPr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</w:p>
    <w:p w:rsidR="00622666" w:rsidRDefault="00622666" w:rsidP="00622666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Brak zapytań i wolnych wniosków.</w:t>
      </w:r>
    </w:p>
    <w:p w:rsidR="00622666" w:rsidRDefault="00622666" w:rsidP="00622666">
      <w:pPr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  <w:bookmarkStart w:id="0" w:name="_GoBack"/>
      <w:bookmarkEnd w:id="0"/>
    </w:p>
    <w:p w:rsidR="00622666" w:rsidRDefault="00622666" w:rsidP="00622666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622666" w:rsidRDefault="00622666" w:rsidP="00622666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lang w:eastAsia="pl-PL"/>
        </w:rPr>
      </w:pPr>
      <w:r>
        <w:rPr>
          <w:rFonts w:ascii="Arial" w:eastAsia="Times New Roman" w:hAnsi="Arial" w:cs="Times New Roman"/>
          <w:color w:val="000000"/>
          <w:lang w:eastAsia="pl-PL"/>
        </w:rPr>
        <w:t>Na tym protokół zakończono.</w:t>
      </w:r>
    </w:p>
    <w:p w:rsidR="00622666" w:rsidRDefault="00622666" w:rsidP="00622666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lang w:eastAsia="pl-PL"/>
        </w:rPr>
      </w:pPr>
    </w:p>
    <w:p w:rsidR="00622666" w:rsidRDefault="00622666" w:rsidP="00622666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lang w:eastAsia="pl-PL"/>
        </w:rPr>
      </w:pPr>
    </w:p>
    <w:p w:rsidR="00622666" w:rsidRDefault="00622666" w:rsidP="00622666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lang w:eastAsia="pl-PL"/>
        </w:rPr>
      </w:pPr>
      <w:r>
        <w:rPr>
          <w:rFonts w:ascii="Arial" w:eastAsia="Times New Roman" w:hAnsi="Arial" w:cs="Times New Roman"/>
          <w:color w:val="000000"/>
          <w:lang w:eastAsia="pl-PL"/>
        </w:rPr>
        <w:t>Sporządziła:</w:t>
      </w:r>
    </w:p>
    <w:p w:rsidR="00622666" w:rsidRDefault="00622666" w:rsidP="00622666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lang w:eastAsia="pl-PL"/>
        </w:rPr>
      </w:pPr>
    </w:p>
    <w:p w:rsidR="00622666" w:rsidRDefault="00622666" w:rsidP="00622666">
      <w:pPr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>
        <w:rPr>
          <w:rFonts w:ascii="Arial" w:eastAsia="Times New Roman" w:hAnsi="Arial" w:cs="Arial"/>
          <w:i/>
          <w:sz w:val="20"/>
          <w:szCs w:val="20"/>
          <w:lang w:eastAsia="pl-PL"/>
        </w:rPr>
        <w:t>Inspektor ds. obsługi Rady Miejskiej</w:t>
      </w:r>
      <w:r>
        <w:rPr>
          <w:rFonts w:ascii="Comic Sans MS" w:eastAsia="Times New Roman" w:hAnsi="Comic Sans MS" w:cs="Times New Roman"/>
          <w:b/>
          <w:i/>
          <w:color w:val="000000"/>
          <w:sz w:val="20"/>
          <w:szCs w:val="20"/>
          <w:lang w:eastAsia="pl-PL"/>
        </w:rPr>
        <w:t xml:space="preserve"> </w:t>
      </w:r>
    </w:p>
    <w:p w:rsidR="00622666" w:rsidRDefault="00622666" w:rsidP="00622666">
      <w:pPr>
        <w:spacing w:after="0" w:line="240" w:lineRule="auto"/>
        <w:ind w:firstLine="708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>
        <w:rPr>
          <w:rFonts w:ascii="Arial" w:eastAsia="Times New Roman" w:hAnsi="Arial" w:cs="Arial"/>
          <w:i/>
          <w:sz w:val="20"/>
          <w:szCs w:val="20"/>
          <w:lang w:eastAsia="pl-PL"/>
        </w:rPr>
        <w:t>Anna Dmytruszewska</w:t>
      </w:r>
      <w:r>
        <w:rPr>
          <w:rFonts w:ascii="Arial" w:eastAsia="Times New Roman" w:hAnsi="Arial" w:cs="Arial"/>
          <w:i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i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i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i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i/>
          <w:sz w:val="20"/>
          <w:szCs w:val="20"/>
          <w:lang w:eastAsia="pl-PL"/>
        </w:rPr>
        <w:tab/>
        <w:t xml:space="preserve">Przewodniczący Komisji </w:t>
      </w:r>
      <w:proofErr w:type="spellStart"/>
      <w:r>
        <w:rPr>
          <w:rFonts w:ascii="Arial" w:eastAsia="Times New Roman" w:hAnsi="Arial" w:cs="Arial"/>
          <w:i/>
          <w:sz w:val="20"/>
          <w:szCs w:val="20"/>
          <w:lang w:eastAsia="pl-PL"/>
        </w:rPr>
        <w:t>GKiMBRiOŚ</w:t>
      </w:r>
      <w:proofErr w:type="spellEnd"/>
    </w:p>
    <w:p w:rsidR="00622666" w:rsidRDefault="00622666" w:rsidP="0062266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Comic Sans MS" w:eastAsia="Times New Roman" w:hAnsi="Comic Sans MS" w:cs="Times New Roman"/>
          <w:sz w:val="20"/>
          <w:szCs w:val="20"/>
          <w:lang w:eastAsia="pl-PL"/>
        </w:rPr>
        <w:tab/>
      </w:r>
      <w:r>
        <w:rPr>
          <w:rFonts w:ascii="Comic Sans MS" w:eastAsia="Times New Roman" w:hAnsi="Comic Sans MS" w:cs="Times New Roman"/>
          <w:sz w:val="20"/>
          <w:szCs w:val="20"/>
          <w:lang w:eastAsia="pl-PL"/>
        </w:rPr>
        <w:tab/>
      </w:r>
      <w:r>
        <w:rPr>
          <w:rFonts w:ascii="Comic Sans MS" w:eastAsia="Times New Roman" w:hAnsi="Comic Sans MS" w:cs="Times New Roman"/>
          <w:sz w:val="20"/>
          <w:szCs w:val="20"/>
          <w:lang w:eastAsia="pl-PL"/>
        </w:rPr>
        <w:tab/>
      </w:r>
      <w:r>
        <w:rPr>
          <w:rFonts w:ascii="Comic Sans MS" w:eastAsia="Times New Roman" w:hAnsi="Comic Sans MS" w:cs="Times New Roman"/>
          <w:sz w:val="20"/>
          <w:szCs w:val="20"/>
          <w:lang w:eastAsia="pl-PL"/>
        </w:rPr>
        <w:tab/>
      </w:r>
      <w:r>
        <w:rPr>
          <w:rFonts w:ascii="Comic Sans MS" w:eastAsia="Times New Roman" w:hAnsi="Comic Sans MS" w:cs="Times New Roman"/>
          <w:sz w:val="20"/>
          <w:szCs w:val="20"/>
          <w:lang w:eastAsia="pl-PL"/>
        </w:rPr>
        <w:tab/>
      </w:r>
      <w:r>
        <w:rPr>
          <w:rFonts w:ascii="Comic Sans MS" w:eastAsia="Times New Roman" w:hAnsi="Comic Sans MS" w:cs="Times New Roman"/>
          <w:sz w:val="20"/>
          <w:szCs w:val="20"/>
          <w:lang w:eastAsia="pl-PL"/>
        </w:rPr>
        <w:tab/>
      </w:r>
      <w:r>
        <w:rPr>
          <w:rFonts w:ascii="Comic Sans MS" w:eastAsia="Times New Roman" w:hAnsi="Comic Sans MS" w:cs="Times New Roman"/>
          <w:sz w:val="20"/>
          <w:szCs w:val="20"/>
          <w:lang w:eastAsia="pl-PL"/>
        </w:rPr>
        <w:tab/>
      </w:r>
      <w:r>
        <w:rPr>
          <w:rFonts w:ascii="Comic Sans MS" w:eastAsia="Times New Roman" w:hAnsi="Comic Sans MS" w:cs="Times New Roman"/>
          <w:sz w:val="20"/>
          <w:szCs w:val="20"/>
          <w:lang w:eastAsia="pl-PL"/>
        </w:rPr>
        <w:tab/>
        <w:t xml:space="preserve">         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Grzegorz Zieliński</w:t>
      </w:r>
    </w:p>
    <w:p w:rsidR="006A3C86" w:rsidRDefault="001B5CED"/>
    <w:sectPr w:rsidR="006A3C86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B5CED" w:rsidRDefault="001B5CED" w:rsidP="008A0580">
      <w:pPr>
        <w:spacing w:after="0" w:line="240" w:lineRule="auto"/>
      </w:pPr>
      <w:r>
        <w:separator/>
      </w:r>
    </w:p>
  </w:endnote>
  <w:endnote w:type="continuationSeparator" w:id="0">
    <w:p w:rsidR="001B5CED" w:rsidRDefault="001B5CED" w:rsidP="008A05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ajorHAnsi" w:eastAsiaTheme="majorEastAsia" w:hAnsiTheme="majorHAnsi" w:cstheme="majorBidi"/>
        <w:sz w:val="28"/>
        <w:szCs w:val="28"/>
      </w:rPr>
      <w:id w:val="1648857643"/>
      <w:docPartObj>
        <w:docPartGallery w:val="Page Numbers (Bottom of Page)"/>
        <w:docPartUnique/>
      </w:docPartObj>
    </w:sdtPr>
    <w:sdtContent>
      <w:p w:rsidR="008A0580" w:rsidRDefault="008A0580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str. </w:t>
        </w:r>
        <w:r>
          <w:rPr>
            <w:rFonts w:eastAsiaTheme="minorEastAsia" w:cs="Times New Roman"/>
          </w:rPr>
          <w:fldChar w:fldCharType="begin"/>
        </w:r>
        <w:r>
          <w:instrText>PAGE    \* MERGEFORMAT</w:instrText>
        </w:r>
        <w:r>
          <w:rPr>
            <w:rFonts w:eastAsiaTheme="minorEastAsia" w:cs="Times New Roman"/>
          </w:rPr>
          <w:fldChar w:fldCharType="separate"/>
        </w:r>
        <w:r w:rsidRPr="008A0580">
          <w:rPr>
            <w:rFonts w:asciiTheme="majorHAnsi" w:eastAsiaTheme="majorEastAsia" w:hAnsiTheme="majorHAnsi" w:cstheme="majorBidi"/>
            <w:noProof/>
            <w:sz w:val="28"/>
            <w:szCs w:val="28"/>
          </w:rPr>
          <w:t>1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:rsidR="008A0580" w:rsidRDefault="008A058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B5CED" w:rsidRDefault="001B5CED" w:rsidP="008A0580">
      <w:pPr>
        <w:spacing w:after="0" w:line="240" w:lineRule="auto"/>
      </w:pPr>
      <w:r>
        <w:separator/>
      </w:r>
    </w:p>
  </w:footnote>
  <w:footnote w:type="continuationSeparator" w:id="0">
    <w:p w:rsidR="001B5CED" w:rsidRDefault="001B5CED" w:rsidP="008A058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4F44F73"/>
    <w:multiLevelType w:val="hybridMultilevel"/>
    <w:tmpl w:val="9C1C7E5C"/>
    <w:lvl w:ilvl="0" w:tplc="04FA2276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 w:val="0"/>
        <w:i w:val="0"/>
        <w:sz w:val="16"/>
        <w:szCs w:val="16"/>
      </w:rPr>
    </w:lvl>
    <w:lvl w:ilvl="1" w:tplc="534E497C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  <w:i w:val="0"/>
        <w:sz w:val="16"/>
        <w:szCs w:val="16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0033088"/>
    <w:multiLevelType w:val="hybridMultilevel"/>
    <w:tmpl w:val="4D785C38"/>
    <w:lvl w:ilvl="0" w:tplc="7BC0F3C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534E497C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  <w:i w:val="0"/>
        <w:sz w:val="16"/>
        <w:szCs w:val="16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F95028A"/>
    <w:multiLevelType w:val="hybridMultilevel"/>
    <w:tmpl w:val="3D02E080"/>
    <w:lvl w:ilvl="0" w:tplc="0415000D">
      <w:start w:val="1"/>
      <w:numFmt w:val="bullet"/>
      <w:lvlText w:val=""/>
      <w:lvlJc w:val="left"/>
      <w:pPr>
        <w:ind w:left="79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51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3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5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7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9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1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3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50" w:hanging="360"/>
      </w:pPr>
      <w:rPr>
        <w:rFonts w:ascii="Wingdings" w:hAnsi="Wingdings" w:hint="default"/>
      </w:rPr>
    </w:lvl>
  </w:abstractNum>
  <w:abstractNum w:abstractNumId="3" w15:restartNumberingAfterBreak="0">
    <w:nsid w:val="439A2815"/>
    <w:multiLevelType w:val="hybridMultilevel"/>
    <w:tmpl w:val="765E5160"/>
    <w:lvl w:ilvl="0" w:tplc="D3D2B8C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sz w:val="20"/>
        <w:szCs w:val="20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2" w:tplc="33E428E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1FB2"/>
    <w:rsid w:val="001B5CED"/>
    <w:rsid w:val="004D5A72"/>
    <w:rsid w:val="00622666"/>
    <w:rsid w:val="008A0580"/>
    <w:rsid w:val="00BA06D7"/>
    <w:rsid w:val="00CA1FB2"/>
    <w:rsid w:val="00F64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766DFF-7BE1-4685-8146-995099997A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22666"/>
    <w:pPr>
      <w:spacing w:line="252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22666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A05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A0580"/>
  </w:style>
  <w:style w:type="paragraph" w:styleId="Stopka">
    <w:name w:val="footer"/>
    <w:basedOn w:val="Normalny"/>
    <w:link w:val="StopkaZnak"/>
    <w:uiPriority w:val="99"/>
    <w:unhideWhenUsed/>
    <w:rsid w:val="008A05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A0580"/>
  </w:style>
  <w:style w:type="paragraph" w:styleId="Tekstdymka">
    <w:name w:val="Balloon Text"/>
    <w:basedOn w:val="Normalny"/>
    <w:link w:val="TekstdymkaZnak"/>
    <w:uiPriority w:val="99"/>
    <w:semiHidden/>
    <w:unhideWhenUsed/>
    <w:rsid w:val="008A05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058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4135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414</Words>
  <Characters>2490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dmytruszewska</dc:creator>
  <cp:keywords/>
  <dc:description/>
  <cp:lastModifiedBy>dmytruszewska</cp:lastModifiedBy>
  <cp:revision>4</cp:revision>
  <cp:lastPrinted>2016-12-01T11:58:00Z</cp:lastPrinted>
  <dcterms:created xsi:type="dcterms:W3CDTF">2016-12-01T11:49:00Z</dcterms:created>
  <dcterms:modified xsi:type="dcterms:W3CDTF">2016-12-01T11:59:00Z</dcterms:modified>
</cp:coreProperties>
</file>