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337" w:rsidRDefault="005A2337" w:rsidP="005A2337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 w:rsidR="00E345E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12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.2016</w:t>
      </w:r>
    </w:p>
    <w:p w:rsidR="005A2337" w:rsidRDefault="005A2337" w:rsidP="005A2337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5A2337" w:rsidRDefault="005A2337" w:rsidP="005A2337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5A2337" w:rsidRDefault="005A2337" w:rsidP="005A2337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Komisji Oświaty, Kultury, Zdrowia i Praworządności 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5A2337" w:rsidRDefault="005A2337" w:rsidP="005A2337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22 </w:t>
      </w:r>
      <w:r w:rsidR="00E345E1">
        <w:rPr>
          <w:rFonts w:ascii="Arial" w:eastAsia="Times New Roman" w:hAnsi="Arial" w:cs="Times New Roman"/>
          <w:i/>
          <w:color w:val="000000"/>
          <w:lang w:eastAsia="pl-PL"/>
        </w:rPr>
        <w:t>wrześni</w:t>
      </w:r>
      <w:r>
        <w:rPr>
          <w:rFonts w:ascii="Arial" w:eastAsia="Times New Roman" w:hAnsi="Arial" w:cs="Times New Roman"/>
          <w:i/>
          <w:color w:val="000000"/>
          <w:lang w:eastAsia="pl-PL"/>
        </w:rPr>
        <w:t>a 2016 roku</w:t>
      </w:r>
    </w:p>
    <w:p w:rsidR="005A2337" w:rsidRDefault="005A2337" w:rsidP="005A23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5A2337" w:rsidRDefault="005A2337" w:rsidP="005A23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posiedzenia. Przedstawiał się on następująco: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nt. działalności spółek z udziałem Gminy tj.: PGK Sp. z o.o., BTBS Sp. z o.o., PW-K „Płonia” Sp. z o.o., Szpital Barlinek Sp. z o.o.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określenia zasad udzielania dotacji na sfinansowanie prac konserwatorskich, restauratorskich lub robót budowlanych przy zabytku wpisanym do rejestru zabytków.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o przebiegu wykonania budżetu Gminy Barlinek za I półrocze 2016 r.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zmiany budżetu Gminy Barlinek na 2016 rok.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Sytuacja życiowa i problemy ludzi starszych.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Sprawy różne (</w:t>
      </w:r>
      <w:r>
        <w:rPr>
          <w:rFonts w:ascii="Arial" w:hAnsi="Arial" w:cs="Arial"/>
          <w:i/>
        </w:rPr>
        <w:t xml:space="preserve">m.in. zaopiniowanie wniosku Stowarzyszenia Na Rzecz Ochrony Dziedzictwa „Młyn-Papiernia” w sprawie współfinansowania przez Gminę Barlinek prac zabezpieczających przy budynku </w:t>
      </w:r>
      <w:proofErr w:type="spellStart"/>
      <w:r>
        <w:rPr>
          <w:rFonts w:ascii="Arial" w:hAnsi="Arial" w:cs="Arial"/>
          <w:i/>
        </w:rPr>
        <w:t>Młynarzówki</w:t>
      </w:r>
      <w:proofErr w:type="spellEnd"/>
      <w:r>
        <w:rPr>
          <w:rFonts w:ascii="Arial" w:hAnsi="Arial" w:cs="Arial"/>
        </w:rPr>
        <w:t>).</w:t>
      </w:r>
    </w:p>
    <w:p w:rsidR="005A2337" w:rsidRDefault="005A2337" w:rsidP="005A233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hAnsi="Arial" w:cs="Arial"/>
          <w:color w:val="000000"/>
        </w:rPr>
        <w:t>przyjęła protokoły z poprzednich posiedzeń:</w:t>
      </w:r>
    </w:p>
    <w:p w:rsidR="005A2337" w:rsidRDefault="005A2337" w:rsidP="005A233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9.2016 z dnia 18 sierpnia 2016 r.,</w:t>
      </w:r>
    </w:p>
    <w:p w:rsidR="005A2337" w:rsidRDefault="005A2337" w:rsidP="005A233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10.2016 z dnia 22 sierpnia 2016 r.</w:t>
      </w:r>
    </w:p>
    <w:p w:rsidR="005A2337" w:rsidRDefault="005A2337" w:rsidP="005A233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 wnosząc uwag co do ich treści.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2337" w:rsidRDefault="005A2337" w:rsidP="005A2337">
      <w:pPr>
        <w:spacing w:after="0"/>
        <w:jc w:val="both"/>
      </w:pPr>
      <w:r>
        <w:rPr>
          <w:rFonts w:ascii="Arial" w:hAnsi="Arial" w:cs="Arial"/>
          <w:b/>
          <w:i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zapoznała się z informacją na temat oceny działalności Gminy Barlinek w zakresie usług realizowanych przez PGK Sp. z o.o. – </w:t>
      </w:r>
      <w:r>
        <w:rPr>
          <w:rFonts w:ascii="Arial" w:hAnsi="Arial" w:cs="Arial"/>
        </w:rPr>
        <w:lastRenderedPageBreak/>
        <w:t>utrzymania czystości i porządku, utrzymania zieleni i lasów komunalnych, zarządzania cmentarzami komunalnymi.</w:t>
      </w:r>
    </w:p>
    <w:p w:rsidR="005A2337" w:rsidRDefault="005A2337" w:rsidP="005A2337">
      <w:pPr>
        <w:tabs>
          <w:tab w:val="left" w:pos="720"/>
          <w:tab w:val="num" w:pos="1676"/>
        </w:tabs>
        <w:spacing w:after="0" w:line="256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zapoznała się z informacją na temat działalności spółek z udziałem Gminy tj.: PGK Sp. z o.o., BTBS Sp. z o.o., PW-K „Płonia” </w:t>
      </w:r>
      <w:r>
        <w:rPr>
          <w:rFonts w:ascii="Arial" w:hAnsi="Arial" w:cs="Arial"/>
        </w:rPr>
        <w:br/>
        <w:t>Sp. z o.o., Szpital Barlinek Sp. z o.o.</w:t>
      </w:r>
    </w:p>
    <w:p w:rsidR="005A2337" w:rsidRDefault="005A2337" w:rsidP="005A2337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color w:val="000000"/>
          <w:u w:val="single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/>
        <w:jc w:val="both"/>
        <w:rPr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hAnsi="Arial" w:cs="Arial"/>
        </w:rPr>
        <w:t>zaopiniowała pozytywnie projekt uchwały w sprawie określenia zasad udzielania dotacji na sfinansowanie prac konserwatorskich, restauratorskich lub robót budowlanych przy zabytku wpisanym do rejestru zabytków.</w:t>
      </w:r>
    </w:p>
    <w:p w:rsidR="005A2337" w:rsidRDefault="005A2337" w:rsidP="005A2337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A2337" w:rsidRDefault="005A2337" w:rsidP="005A2337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A2337" w:rsidRDefault="005A2337" w:rsidP="005A2337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A2337" w:rsidRDefault="005A2337" w:rsidP="005A2337">
      <w:pPr>
        <w:tabs>
          <w:tab w:val="num" w:pos="567"/>
          <w:tab w:val="num" w:pos="851"/>
          <w:tab w:val="num" w:pos="2198"/>
        </w:tabs>
        <w:spacing w:after="0" w:line="256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2337" w:rsidRDefault="005A2337" w:rsidP="005A233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hAnsi="Arial" w:cs="Arial"/>
        </w:rPr>
        <w:t>zapoznała się z informacją na temat wykonania budżetu Gminy Barlinek za I półrocze 2016 r.</w:t>
      </w:r>
    </w:p>
    <w:p w:rsidR="005A2337" w:rsidRDefault="005A2337" w:rsidP="005A2337">
      <w:pPr>
        <w:spacing w:after="0" w:line="256" w:lineRule="auto"/>
        <w:jc w:val="both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Ad.pkt.6.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56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hAnsi="Arial" w:cs="Arial"/>
        </w:rPr>
        <w:t xml:space="preserve">zaopiniowała pozytywnie projekt uchwały w sprawie zmiany budżetu Gminy Barlinek na 2016 rok. 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A2337" w:rsidRDefault="005A2337" w:rsidP="002F4D5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2F4D50">
        <w:rPr>
          <w:rFonts w:ascii="Arial" w:hAnsi="Arial" w:cs="Arial"/>
        </w:rPr>
        <w:t>zapoznała się z sytuacją życiową i problemami ludzi starszych przedstawionymi przez</w:t>
      </w:r>
      <w:r w:rsidR="007B35D8">
        <w:rPr>
          <w:rFonts w:ascii="Arial" w:hAnsi="Arial" w:cs="Arial"/>
        </w:rPr>
        <w:t xml:space="preserve"> przedstawicieli</w:t>
      </w:r>
      <w:r w:rsidR="002F4D50">
        <w:rPr>
          <w:rFonts w:ascii="Arial" w:hAnsi="Arial" w:cs="Arial"/>
        </w:rPr>
        <w:t>:</w:t>
      </w:r>
    </w:p>
    <w:p w:rsidR="002F4D50" w:rsidRDefault="007B35D8" w:rsidP="002F4D50">
      <w:pPr>
        <w:pStyle w:val="Akapitzlist"/>
        <w:numPr>
          <w:ilvl w:val="0"/>
          <w:numId w:val="10"/>
        </w:numPr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Polskiego Związku Emerytów, Rencistów i Inwalidów w Barlinku,</w:t>
      </w:r>
    </w:p>
    <w:p w:rsidR="007B35D8" w:rsidRDefault="007B35D8" w:rsidP="002F4D50">
      <w:pPr>
        <w:pStyle w:val="Akapitzlist"/>
        <w:numPr>
          <w:ilvl w:val="0"/>
          <w:numId w:val="10"/>
        </w:numPr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Uniwersytetu Trzeciego Wieku,</w:t>
      </w:r>
    </w:p>
    <w:p w:rsidR="007B35D8" w:rsidRPr="002F4D50" w:rsidRDefault="007B35D8" w:rsidP="007B35D8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Polskiego Komitetu Pomocy Społecznej w Barlinku.</w:t>
      </w:r>
    </w:p>
    <w:p w:rsidR="005A2337" w:rsidRDefault="005A2337" w:rsidP="007B35D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B35D8" w:rsidRDefault="007B35D8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B35D8" w:rsidRDefault="005A2337" w:rsidP="007B35D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  <w:color w:val="000000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7B35D8">
        <w:rPr>
          <w:rFonts w:ascii="Arial" w:hAnsi="Arial" w:cs="Arial"/>
        </w:rPr>
        <w:t xml:space="preserve">zaopiniowała pozytywnie wniosek Stowarzyszenia Na Rzecz Ochrony Dziedzictwa „Młyn-Papiernia” Organizacja Pożytku Publicznego w Szczecinie w sprawie zwiększenia dotacji z budżetu Gminy przy mniejszym zakresie prac zabezpieczających przy budynku </w:t>
      </w:r>
      <w:proofErr w:type="spellStart"/>
      <w:r w:rsidR="007B35D8">
        <w:rPr>
          <w:rFonts w:ascii="Arial" w:hAnsi="Arial" w:cs="Arial"/>
        </w:rPr>
        <w:t>Młynarzówki</w:t>
      </w:r>
      <w:proofErr w:type="spellEnd"/>
      <w:r w:rsidR="007B35D8">
        <w:rPr>
          <w:rFonts w:ascii="Arial" w:hAnsi="Arial" w:cs="Arial"/>
        </w:rPr>
        <w:t xml:space="preserve"> w związku z negatywnym rozpatrzeniem wniosków Stowarzyszenia składanych do Ministra Kultury i Dziedzictwa Narodowego oraz Zachodniopomorskiego Wojewódzkiego Konserwatora Zabytków w Szczecinie - </w:t>
      </w:r>
      <w:r w:rsidR="007B35D8">
        <w:rPr>
          <w:rFonts w:ascii="Arial" w:hAnsi="Arial" w:cs="Arial"/>
          <w:i/>
        </w:rPr>
        <w:t>w ramach możliwości finansowych gminy.</w:t>
      </w:r>
    </w:p>
    <w:p w:rsidR="005A2337" w:rsidRDefault="005A2337" w:rsidP="007B35D8">
      <w:pPr>
        <w:tabs>
          <w:tab w:val="left" w:pos="720"/>
          <w:tab w:val="num" w:pos="1676"/>
        </w:tabs>
        <w:spacing w:after="0" w:line="256" w:lineRule="auto"/>
        <w:jc w:val="both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7B35D8">
        <w:rPr>
          <w:rFonts w:ascii="Arial" w:eastAsia="Times New Roman" w:hAnsi="Arial" w:cs="Arial"/>
          <w:i/>
          <w:color w:val="000000"/>
          <w:u w:val="single"/>
          <w:lang w:eastAsia="pl-PL"/>
        </w:rPr>
        <w:t>wniosek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FE14F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FE14F8" w:rsidRDefault="00FE14F8" w:rsidP="00FE14F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hAnsi="Arial" w:cs="Arial"/>
          <w:i/>
          <w:color w:val="000000"/>
        </w:rPr>
        <w:t xml:space="preserve">zapoznała się z informacją przedstawioną przez mieszkańca Barlinka na temat </w:t>
      </w:r>
      <w:r w:rsidR="00E345E1">
        <w:rPr>
          <w:rFonts w:ascii="Arial" w:eastAsia="Times New Roman" w:hAnsi="Arial" w:cs="Arial"/>
          <w:i/>
          <w:color w:val="000000"/>
          <w:lang w:eastAsia="pl-PL"/>
        </w:rPr>
        <w:t>kalendarza imprez.</w:t>
      </w:r>
    </w:p>
    <w:p w:rsidR="00FE14F8" w:rsidRDefault="00FE14F8" w:rsidP="00FE14F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FE14F8" w:rsidRDefault="00FE14F8" w:rsidP="00FE14F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FE14F8" w:rsidRDefault="00FE14F8" w:rsidP="00FE14F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i/>
          <w:color w:val="000000"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 xml:space="preserve">Oświaty, Kultury, Zdrowia i Praworządności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18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7B35D8" w:rsidRDefault="007B35D8" w:rsidP="007B35D8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postawienia tablicy informacyjnej przy ul. Gorzowskiej (koniec Moczkowa),</w:t>
      </w:r>
    </w:p>
    <w:p w:rsidR="007B35D8" w:rsidRDefault="007B35D8" w:rsidP="007B35D8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zamontowania stojaków na rowery przy cmentarzach komunalnych w miejscowości Mostkowo i Dziedzice,</w:t>
      </w:r>
    </w:p>
    <w:p w:rsidR="007B35D8" w:rsidRDefault="007B35D8" w:rsidP="007B35D8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kontroli poprawności funkcjonowania urządzeń odpylających w firmie Barlinek Inwestycje Sp. z o.o. oraz zainstalowania urządzeń służących do pomiaru stopnia zapylenia powietrza w rejonie ww. zakładu,</w:t>
      </w:r>
    </w:p>
    <w:p w:rsidR="007B35D8" w:rsidRDefault="007B35D8" w:rsidP="007B35D8">
      <w:pPr>
        <w:numPr>
          <w:ilvl w:val="0"/>
          <w:numId w:val="5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wystąpienia do zarządców dróg – ulic (powiatowych, wojewódzkich) o zamontowanie koszy na śmieci w celu zwiększenia czystości i porządku przy tych ciągach pieszo-jezdnych,</w:t>
      </w:r>
    </w:p>
    <w:p w:rsidR="007B35D8" w:rsidRDefault="007B35D8" w:rsidP="007B35D8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18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7B35D8" w:rsidRDefault="007B35D8" w:rsidP="007B35D8">
      <w:pPr>
        <w:numPr>
          <w:ilvl w:val="0"/>
          <w:numId w:val="6"/>
        </w:numPr>
        <w:tabs>
          <w:tab w:val="num" w:pos="578"/>
        </w:tabs>
        <w:spacing w:after="0" w:line="240" w:lineRule="auto"/>
        <w:ind w:left="578"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drogi gminnej do miejscowości Brunki,</w:t>
      </w:r>
    </w:p>
    <w:p w:rsidR="007B35D8" w:rsidRDefault="007B35D8" w:rsidP="007B35D8">
      <w:pPr>
        <w:numPr>
          <w:ilvl w:val="0"/>
          <w:numId w:val="7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odcinka chodnika w miejscowości Krzynka przy drodze wojewódzkiej nr 156,</w:t>
      </w:r>
    </w:p>
    <w:p w:rsidR="007B35D8" w:rsidRDefault="007B35D8" w:rsidP="007B35D8">
      <w:pPr>
        <w:numPr>
          <w:ilvl w:val="0"/>
          <w:numId w:val="7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budowy chodnika w miejscowości Krzynka przy drodze powiatowej nr 2116 w kierunku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7B35D8" w:rsidRDefault="007B35D8" w:rsidP="007B35D8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Wojewody Zachodniopomorskiego oraz Burmistrza Barlinka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t>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uchwał Nr: XXV/283/2016, XXV/284/2016 i XXV/286/2016 Rady Miejskiej w Barlinku z dnia 25 sierpnia 2016 r. dot. wyrażenia zgody na zbycie gruntów,</w:t>
      </w:r>
    </w:p>
    <w:p w:rsidR="007B35D8" w:rsidRDefault="007B35D8" w:rsidP="007B35D8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Szpitala Barlinek Sp. z o.o. w sprawie </w:t>
      </w:r>
      <w:r>
        <w:rPr>
          <w:rFonts w:ascii="Arial" w:eastAsia="Times New Roman" w:hAnsi="Arial" w:cs="Arial"/>
          <w:color w:val="000000"/>
          <w:lang w:eastAsia="pl-PL"/>
        </w:rPr>
        <w:t>danych finansowych Spółki na dzień 31 lipca 2016r.,</w:t>
      </w:r>
    </w:p>
    <w:p w:rsidR="007B35D8" w:rsidRDefault="007B35D8" w:rsidP="007B35D8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Centrum Rozwoju Sportu w Barlinku oraz Burmistrza Barlinka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przygotowania płyty boiska Stadionu Miejskiego do rozgrywania meczy drużyn CRS Barlinek,</w:t>
      </w:r>
    </w:p>
    <w:p w:rsidR="007B35D8" w:rsidRDefault="007B35D8" w:rsidP="007B35D8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Barlineckiej Grupy Pasjonatów Rysunku i Malarstwa „W kręgu sztuki” w sprawie </w:t>
      </w:r>
      <w:r>
        <w:rPr>
          <w:rFonts w:ascii="Arial" w:eastAsia="Times New Roman" w:hAnsi="Arial" w:cs="Arial"/>
          <w:color w:val="000000"/>
          <w:lang w:eastAsia="pl-PL"/>
        </w:rPr>
        <w:t>wsparcia finansowego w organizacji jubileuszu pięciolecia działalności oraz wydania pamiątkowej publikacji,</w:t>
      </w:r>
    </w:p>
    <w:p w:rsidR="007B35D8" w:rsidRDefault="007B35D8" w:rsidP="007B35D8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organizatora obozów sportowych z Łodzi </w:t>
      </w:r>
      <w:r>
        <w:rPr>
          <w:rFonts w:ascii="Arial" w:eastAsia="Times New Roman" w:hAnsi="Arial" w:cs="Arial"/>
          <w:color w:val="000000"/>
          <w:lang w:eastAsia="pl-PL"/>
        </w:rPr>
        <w:t>będącego podziękowaniem za stworzenie doskonałej atmosfery przez dzierżawców Pensjonatu „Pod Sosnami”, bardzo poważne potraktowanie dzieci i młodzieży, serdeczne przyjęcie na kortach tenisowych i hali tenisowej,</w:t>
      </w:r>
    </w:p>
    <w:p w:rsidR="007B35D8" w:rsidRDefault="007B35D8" w:rsidP="007B35D8">
      <w:pPr>
        <w:spacing w:after="0" w:line="240" w:lineRule="auto"/>
        <w:ind w:left="720"/>
        <w:contextualSpacing/>
        <w:rPr>
          <w:rFonts w:ascii="Arial" w:eastAsia="Times New Roman" w:hAnsi="Arial" w:cs="Arial"/>
          <w:i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>
        <w:rPr>
          <w:rFonts w:ascii="Arial" w:eastAsia="Times New Roman" w:hAnsi="Arial" w:cs="Arial"/>
          <w:color w:val="000000"/>
          <w:lang w:eastAsia="pl-PL"/>
        </w:rPr>
        <w:t>zakazania stosowania urządzeń pracujących w standardzie Wi-Fi 2,4-5GHz w przedszkolach podległych gminie oraz szkołach,</w:t>
      </w:r>
    </w:p>
    <w:p w:rsidR="007B35D8" w:rsidRDefault="007B35D8" w:rsidP="007B35D8">
      <w:pPr>
        <w:pStyle w:val="Akapitzlist"/>
        <w:spacing w:after="0"/>
        <w:rPr>
          <w:rFonts w:ascii="Arial" w:eastAsia="Times New Roman" w:hAnsi="Arial" w:cs="Arial"/>
          <w:i/>
          <w:color w:val="000000"/>
          <w:lang w:eastAsia="pl-PL"/>
        </w:rPr>
      </w:pPr>
    </w:p>
    <w:p w:rsidR="007B35D8" w:rsidRDefault="007B35D8" w:rsidP="007B35D8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Krajowego Stowarzyszenia Ochrony Informacji Niejawnych oraz Stowarzyszenia Wspierania Bezpieczeństwa Narodowego w Katowicach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filmu edukacyjnego pt. „Terroryzm – zasady zachowania”.</w:t>
      </w:r>
    </w:p>
    <w:p w:rsidR="005A2337" w:rsidRDefault="005A2337" w:rsidP="005A2337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E345E1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A2337" w:rsidRPr="007B35D8" w:rsidRDefault="007B35D8" w:rsidP="005A2337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7B35D8">
        <w:rPr>
          <w:rFonts w:ascii="Arial" w:eastAsia="Times New Roman" w:hAnsi="Arial" w:cs="Arial"/>
          <w:lang w:eastAsia="pl-PL"/>
        </w:rPr>
        <w:t>Brak zapytań i wolnych wniosków.</w:t>
      </w:r>
    </w:p>
    <w:p w:rsidR="005A2337" w:rsidRDefault="005A2337" w:rsidP="005A233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5A2337" w:rsidRDefault="005A2337" w:rsidP="005A2337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pl-PL"/>
        </w:rPr>
        <w:t>OKZiP</w:t>
      </w:r>
      <w:proofErr w:type="spellEnd"/>
    </w:p>
    <w:p w:rsidR="005A2337" w:rsidRDefault="005A2337" w:rsidP="005A233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sz w:val="20"/>
          <w:szCs w:val="20"/>
          <w:lang w:eastAsia="pl-PL"/>
        </w:rPr>
        <w:tab/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Cezary Michalak</w:t>
      </w:r>
    </w:p>
    <w:sectPr w:rsidR="005A23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92F" w:rsidRDefault="006B392F" w:rsidP="00FE14F8">
      <w:pPr>
        <w:spacing w:after="0" w:line="240" w:lineRule="auto"/>
      </w:pPr>
      <w:r>
        <w:separator/>
      </w:r>
    </w:p>
  </w:endnote>
  <w:endnote w:type="continuationSeparator" w:id="0">
    <w:p w:rsidR="006B392F" w:rsidRDefault="006B392F" w:rsidP="00FE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843057708"/>
      <w:docPartObj>
        <w:docPartGallery w:val="Page Numbers (Bottom of Page)"/>
        <w:docPartUnique/>
      </w:docPartObj>
    </w:sdtPr>
    <w:sdtEndPr/>
    <w:sdtContent>
      <w:p w:rsidR="00FE14F8" w:rsidRDefault="00FE14F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E14F8">
          <w:rPr>
            <w:rFonts w:asciiTheme="majorHAnsi" w:eastAsiaTheme="majorEastAsia" w:hAnsiTheme="majorHAnsi" w:cstheme="majorBidi"/>
            <w:sz w:val="24"/>
            <w:szCs w:val="24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FE14F8">
          <w:rPr>
            <w:rFonts w:eastAsiaTheme="minorEastAsia" w:cs="Times New Roman"/>
            <w:sz w:val="26"/>
            <w:szCs w:val="26"/>
          </w:rPr>
          <w:fldChar w:fldCharType="begin"/>
        </w:r>
        <w:r w:rsidRPr="00FE14F8">
          <w:rPr>
            <w:sz w:val="26"/>
            <w:szCs w:val="26"/>
          </w:rPr>
          <w:instrText>PAGE    \* MERGEFORMAT</w:instrText>
        </w:r>
        <w:r w:rsidRPr="00FE14F8">
          <w:rPr>
            <w:rFonts w:eastAsiaTheme="minorEastAsia" w:cs="Times New Roman"/>
            <w:sz w:val="26"/>
            <w:szCs w:val="26"/>
          </w:rPr>
          <w:fldChar w:fldCharType="separate"/>
        </w:r>
        <w:r w:rsidR="00E345E1" w:rsidRPr="00E345E1">
          <w:rPr>
            <w:rFonts w:asciiTheme="majorHAnsi" w:eastAsiaTheme="majorEastAsia" w:hAnsiTheme="majorHAnsi" w:cstheme="majorBidi"/>
            <w:noProof/>
            <w:sz w:val="26"/>
            <w:szCs w:val="26"/>
          </w:rPr>
          <w:t>3</w:t>
        </w:r>
        <w:r w:rsidRPr="00FE14F8">
          <w:rPr>
            <w:rFonts w:asciiTheme="majorHAnsi" w:eastAsiaTheme="majorEastAsia" w:hAnsiTheme="majorHAnsi" w:cstheme="majorBidi"/>
            <w:sz w:val="26"/>
            <w:szCs w:val="26"/>
          </w:rPr>
          <w:fldChar w:fldCharType="end"/>
        </w:r>
      </w:p>
    </w:sdtContent>
  </w:sdt>
  <w:p w:rsidR="00FE14F8" w:rsidRDefault="00FE14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92F" w:rsidRDefault="006B392F" w:rsidP="00FE14F8">
      <w:pPr>
        <w:spacing w:after="0" w:line="240" w:lineRule="auto"/>
      </w:pPr>
      <w:r>
        <w:separator/>
      </w:r>
    </w:p>
  </w:footnote>
  <w:footnote w:type="continuationSeparator" w:id="0">
    <w:p w:rsidR="006B392F" w:rsidRDefault="006B392F" w:rsidP="00FE1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23E60"/>
    <w:multiLevelType w:val="hybridMultilevel"/>
    <w:tmpl w:val="3C364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6B10"/>
    <w:multiLevelType w:val="hybridMultilevel"/>
    <w:tmpl w:val="EBDC0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85F50"/>
    <w:multiLevelType w:val="hybridMultilevel"/>
    <w:tmpl w:val="A38EF566"/>
    <w:lvl w:ilvl="0" w:tplc="5706D2E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576" w:hanging="360"/>
      </w:pPr>
    </w:lvl>
    <w:lvl w:ilvl="1" w:tplc="04150019">
      <w:start w:val="1"/>
      <w:numFmt w:val="lowerLetter"/>
      <w:lvlText w:val="%2."/>
      <w:lvlJc w:val="left"/>
      <w:pPr>
        <w:ind w:left="1296" w:hanging="360"/>
      </w:pPr>
    </w:lvl>
    <w:lvl w:ilvl="2" w:tplc="0415001B">
      <w:start w:val="1"/>
      <w:numFmt w:val="lowerRoman"/>
      <w:lvlText w:val="%3."/>
      <w:lvlJc w:val="right"/>
      <w:pPr>
        <w:ind w:left="2016" w:hanging="180"/>
      </w:pPr>
    </w:lvl>
    <w:lvl w:ilvl="3" w:tplc="0415000F">
      <w:start w:val="1"/>
      <w:numFmt w:val="decimal"/>
      <w:lvlText w:val="%4."/>
      <w:lvlJc w:val="left"/>
      <w:pPr>
        <w:ind w:left="2736" w:hanging="360"/>
      </w:pPr>
    </w:lvl>
    <w:lvl w:ilvl="4" w:tplc="04150019">
      <w:start w:val="1"/>
      <w:numFmt w:val="lowerLetter"/>
      <w:lvlText w:val="%5."/>
      <w:lvlJc w:val="left"/>
      <w:pPr>
        <w:ind w:left="3456" w:hanging="360"/>
      </w:pPr>
    </w:lvl>
    <w:lvl w:ilvl="5" w:tplc="0415001B">
      <w:start w:val="1"/>
      <w:numFmt w:val="lowerRoman"/>
      <w:lvlText w:val="%6."/>
      <w:lvlJc w:val="right"/>
      <w:pPr>
        <w:ind w:left="4176" w:hanging="180"/>
      </w:pPr>
    </w:lvl>
    <w:lvl w:ilvl="6" w:tplc="0415000F">
      <w:start w:val="1"/>
      <w:numFmt w:val="decimal"/>
      <w:lvlText w:val="%7."/>
      <w:lvlJc w:val="left"/>
      <w:pPr>
        <w:ind w:left="4896" w:hanging="360"/>
      </w:pPr>
    </w:lvl>
    <w:lvl w:ilvl="7" w:tplc="04150019">
      <w:start w:val="1"/>
      <w:numFmt w:val="lowerLetter"/>
      <w:lvlText w:val="%8."/>
      <w:lvlJc w:val="left"/>
      <w:pPr>
        <w:ind w:left="5616" w:hanging="360"/>
      </w:pPr>
    </w:lvl>
    <w:lvl w:ilvl="8" w:tplc="0415001B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76EC7EC5"/>
    <w:multiLevelType w:val="hybridMultilevel"/>
    <w:tmpl w:val="79F63810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CD"/>
    <w:rsid w:val="002F4D50"/>
    <w:rsid w:val="004D5A72"/>
    <w:rsid w:val="005A2337"/>
    <w:rsid w:val="006B392F"/>
    <w:rsid w:val="00767ECD"/>
    <w:rsid w:val="007B35D8"/>
    <w:rsid w:val="00B07720"/>
    <w:rsid w:val="00B4741A"/>
    <w:rsid w:val="00BA06D7"/>
    <w:rsid w:val="00E345E1"/>
    <w:rsid w:val="00FE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DBEEC-E2BA-4BE0-891D-FF8AAE9F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33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337"/>
    <w:pPr>
      <w:spacing w:line="252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4F8"/>
  </w:style>
  <w:style w:type="paragraph" w:styleId="Stopka">
    <w:name w:val="footer"/>
    <w:basedOn w:val="Normalny"/>
    <w:link w:val="StopkaZnak"/>
    <w:uiPriority w:val="99"/>
    <w:unhideWhenUsed/>
    <w:rsid w:val="00FE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4F8"/>
  </w:style>
  <w:style w:type="paragraph" w:styleId="Tekstdymka">
    <w:name w:val="Balloon Text"/>
    <w:basedOn w:val="Normalny"/>
    <w:link w:val="TekstdymkaZnak"/>
    <w:uiPriority w:val="99"/>
    <w:semiHidden/>
    <w:unhideWhenUsed/>
    <w:rsid w:val="00FE1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0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9DCF0-E5DD-48D7-8A06-FA1B3301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2016-09-30T09:50:00Z</cp:lastPrinted>
  <dcterms:created xsi:type="dcterms:W3CDTF">2016-09-28T11:07:00Z</dcterms:created>
  <dcterms:modified xsi:type="dcterms:W3CDTF">2016-09-30T09:50:00Z</dcterms:modified>
</cp:coreProperties>
</file>