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A95" w:rsidRPr="00ED472D" w:rsidRDefault="00FC0A95" w:rsidP="00FC0A95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FC0A95" w:rsidRPr="00441434" w:rsidRDefault="00FC0A95" w:rsidP="00FC0A95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441434"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FC0A95" w:rsidRPr="00182306" w:rsidRDefault="00FC0A95" w:rsidP="00FC0A95">
      <w:pPr>
        <w:jc w:val="center"/>
        <w:rPr>
          <w:rFonts w:ascii="Arial" w:hAnsi="Arial" w:cs="Arial"/>
          <w:i/>
          <w:sz w:val="24"/>
          <w:szCs w:val="24"/>
        </w:rPr>
      </w:pPr>
      <w:r w:rsidRPr="00182306">
        <w:rPr>
          <w:rFonts w:ascii="Arial" w:hAnsi="Arial" w:cs="Arial"/>
          <w:i/>
          <w:sz w:val="24"/>
          <w:szCs w:val="24"/>
        </w:rPr>
        <w:t>Komisji Finansowo- Budżetowej i Planowania Gospodarczego Nr 6.2017</w:t>
      </w:r>
    </w:p>
    <w:p w:rsidR="00FC0A95" w:rsidRPr="003C2DD3" w:rsidRDefault="00FC0A95" w:rsidP="00FC0A95">
      <w:pPr>
        <w:jc w:val="center"/>
        <w:rPr>
          <w:rFonts w:ascii="Arial" w:hAnsi="Arial" w:cs="Arial"/>
          <w:i/>
          <w:sz w:val="24"/>
          <w:szCs w:val="24"/>
        </w:rPr>
      </w:pPr>
      <w:r w:rsidRPr="003C2DD3">
        <w:rPr>
          <w:rFonts w:ascii="Arial" w:hAnsi="Arial" w:cs="Arial"/>
          <w:i/>
          <w:sz w:val="24"/>
          <w:szCs w:val="24"/>
        </w:rPr>
        <w:t>Komisji Oświaty, Kultury, Zdrowia i Praworządności Nr 6.2017</w:t>
      </w:r>
    </w:p>
    <w:p w:rsidR="00FC0A95" w:rsidRPr="003C2DD3" w:rsidRDefault="00FC0A95" w:rsidP="00FC0A9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3C2DD3">
        <w:rPr>
          <w:rFonts w:ascii="Arial" w:hAnsi="Arial" w:cs="Arial"/>
          <w:b/>
          <w:i/>
          <w:sz w:val="22"/>
          <w:szCs w:val="22"/>
        </w:rPr>
        <w:t xml:space="preserve">Komisji Gospodarki komunalnej i Mieszkaniowej, Budownictwa, Rolnictwa </w:t>
      </w:r>
      <w:r w:rsidRPr="003C2DD3">
        <w:rPr>
          <w:rFonts w:ascii="Arial" w:hAnsi="Arial" w:cs="Arial"/>
          <w:b/>
          <w:i/>
          <w:sz w:val="22"/>
          <w:szCs w:val="22"/>
        </w:rPr>
        <w:br/>
        <w:t>i Ochrony Środowiska Nr 6.2017</w:t>
      </w:r>
    </w:p>
    <w:p w:rsidR="00FC0A95" w:rsidRPr="00460ED1" w:rsidRDefault="00FC0A95" w:rsidP="00FC0A95">
      <w:pPr>
        <w:jc w:val="center"/>
        <w:rPr>
          <w:rFonts w:ascii="Arial" w:hAnsi="Arial" w:cs="Arial"/>
          <w:sz w:val="22"/>
          <w:szCs w:val="22"/>
        </w:rPr>
      </w:pPr>
      <w:r w:rsidRPr="00460ED1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27 kwietnia</w:t>
      </w:r>
      <w:r w:rsidRPr="00460ED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17</w:t>
      </w:r>
      <w:r w:rsidRPr="00460ED1">
        <w:rPr>
          <w:rFonts w:ascii="Arial" w:hAnsi="Arial" w:cs="Arial"/>
          <w:sz w:val="22"/>
          <w:szCs w:val="22"/>
        </w:rPr>
        <w:t xml:space="preserve"> r.</w:t>
      </w:r>
    </w:p>
    <w:p w:rsidR="00FC0A95" w:rsidRPr="00ED472D" w:rsidRDefault="00FC0A95" w:rsidP="00FC0A95">
      <w:pPr>
        <w:rPr>
          <w:rFonts w:ascii="Arial" w:hAnsi="Arial" w:cs="Arial"/>
        </w:rPr>
      </w:pPr>
    </w:p>
    <w:p w:rsidR="00FC0A95" w:rsidRDefault="00FC0A95" w:rsidP="00FC0A95">
      <w:pPr>
        <w:jc w:val="both"/>
        <w:rPr>
          <w:rFonts w:ascii="Arial" w:hAnsi="Arial" w:cs="Arial"/>
        </w:rPr>
      </w:pPr>
    </w:p>
    <w:p w:rsidR="00FC0A95" w:rsidRPr="00ED472D" w:rsidRDefault="00FC0A95" w:rsidP="00FC0A95">
      <w:pPr>
        <w:jc w:val="both"/>
        <w:rPr>
          <w:rFonts w:ascii="Arial" w:hAnsi="Arial" w:cs="Arial"/>
        </w:rPr>
      </w:pPr>
    </w:p>
    <w:p w:rsidR="00FC0A95" w:rsidRPr="00ED472D" w:rsidRDefault="00FC0A95" w:rsidP="00FC0A95">
      <w:pPr>
        <w:jc w:val="both"/>
        <w:rPr>
          <w:rFonts w:ascii="Arial" w:hAnsi="Arial" w:cs="Arial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Pr="0077234A"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</w:r>
      <w:r w:rsidRPr="0077234A">
        <w:rPr>
          <w:rFonts w:ascii="Arial" w:hAnsi="Arial" w:cs="Arial"/>
          <w:sz w:val="22"/>
          <w:szCs w:val="22"/>
        </w:rPr>
        <w:t>z upoważnienia Przewodniczących stałych Komisji Rady Miejskiej, otworzył wspólne posiedzenie. Stwierdził, że w posiedzeniu uczestniczy:</w:t>
      </w: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FC0A95" w:rsidRPr="0077234A" w:rsidRDefault="00FC0A95" w:rsidP="00FC0A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77234A">
        <w:rPr>
          <w:rFonts w:ascii="Arial" w:hAnsi="Arial" w:cs="Arial"/>
          <w:sz w:val="22"/>
          <w:szCs w:val="22"/>
        </w:rPr>
        <w:t xml:space="preserve"> członków Komisji Oświaty, Kultury, Zdrowia i Praworządności,</w:t>
      </w:r>
    </w:p>
    <w:p w:rsidR="00FC0A95" w:rsidRPr="0077234A" w:rsidRDefault="00FC0A95" w:rsidP="00FC0A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77234A">
        <w:rPr>
          <w:rFonts w:ascii="Arial" w:hAnsi="Arial" w:cs="Arial"/>
          <w:sz w:val="22"/>
          <w:szCs w:val="22"/>
        </w:rPr>
        <w:t xml:space="preserve"> członków Komisji Gospodarki komunalnej i Mieszkaniowej, Budownictwa, Rolnictwa </w:t>
      </w:r>
      <w:r w:rsidRPr="0077234A">
        <w:rPr>
          <w:rFonts w:ascii="Arial" w:hAnsi="Arial" w:cs="Arial"/>
          <w:sz w:val="22"/>
          <w:szCs w:val="22"/>
        </w:rPr>
        <w:br/>
        <w:t>i Ochrony Środowiska.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Spełniony jest zatem warunek do prowadzenia posiedzenia.</w:t>
      </w:r>
    </w:p>
    <w:p w:rsidR="00FC0A95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Ponadto w posiedzeniu uczestniczyli:</w:t>
      </w:r>
    </w:p>
    <w:p w:rsidR="00FC0A95" w:rsidRDefault="00FC0A95" w:rsidP="00FC0A95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Burmistrz Barlinka – Dariusz Zieliński,</w:t>
      </w:r>
    </w:p>
    <w:p w:rsidR="00FC0A95" w:rsidRDefault="00FC0A95" w:rsidP="00FC0A95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Zastępca Burmistrza Barlinka – Krzysztof Paszek </w:t>
      </w:r>
    </w:p>
    <w:p w:rsidR="00FC0A95" w:rsidRDefault="00FC0A95" w:rsidP="00FC0A95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RGN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FC0A95" w:rsidRDefault="00FC0A95" w:rsidP="00FC0A95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Rolnictwa – Mariusz Andrzejewski</w:t>
      </w:r>
    </w:p>
    <w:p w:rsidR="00FC0A95" w:rsidRPr="0077234A" w:rsidRDefault="00FC0A95" w:rsidP="00FC0A95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Sołtysi z Gminy Barlinek</w:t>
      </w:r>
    </w:p>
    <w:p w:rsidR="00FC0A95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FC0A95" w:rsidRPr="003A7A20" w:rsidRDefault="00FC0A95" w:rsidP="00FC0A95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3A7A20">
        <w:rPr>
          <w:rFonts w:ascii="Arial" w:hAnsi="Arial" w:cs="Arial"/>
          <w:i/>
          <w:sz w:val="22"/>
          <w:szCs w:val="22"/>
          <w:u w:val="single"/>
        </w:rPr>
        <w:t xml:space="preserve">Lista obecności </w:t>
      </w:r>
    </w:p>
    <w:p w:rsidR="00FC0A95" w:rsidRPr="003A7A20" w:rsidRDefault="00FC0A95" w:rsidP="00FC0A95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 w:rsidRPr="003A7A20">
        <w:rPr>
          <w:rFonts w:ascii="Arial" w:hAnsi="Arial" w:cs="Arial"/>
          <w:i/>
          <w:sz w:val="22"/>
          <w:szCs w:val="22"/>
        </w:rPr>
        <w:t>została załączona do protokołu</w:t>
      </w:r>
    </w:p>
    <w:p w:rsidR="00FC0A95" w:rsidRPr="003A7A20" w:rsidRDefault="00FC0A95" w:rsidP="00FC0A95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 w:rsidRPr="003A7A20">
        <w:rPr>
          <w:rFonts w:ascii="Arial" w:hAnsi="Arial" w:cs="Arial"/>
          <w:i/>
          <w:sz w:val="22"/>
          <w:szCs w:val="22"/>
        </w:rPr>
        <w:t>(oryginał załączono do akt Komisji Finansowo – Budżetowej i Planowania Gospodarczego).</w:t>
      </w:r>
    </w:p>
    <w:p w:rsidR="00FC0A95" w:rsidRPr="003A7A20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3A7A20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 w:rsidRPr="0077234A">
        <w:rPr>
          <w:rFonts w:ascii="Arial" w:hAnsi="Arial" w:cs="Arial"/>
          <w:sz w:val="22"/>
          <w:szCs w:val="22"/>
        </w:rPr>
        <w:t xml:space="preserve"> odczytał porządek posiedzenia</w:t>
      </w:r>
      <w:r>
        <w:rPr>
          <w:rFonts w:ascii="Arial" w:hAnsi="Arial" w:cs="Arial"/>
          <w:sz w:val="22"/>
          <w:szCs w:val="22"/>
        </w:rPr>
        <w:t>:</w:t>
      </w: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4 za) przyjęły porządek posiedzenia.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865D2">
        <w:rPr>
          <w:rFonts w:ascii="Arial" w:hAnsi="Arial" w:cs="Arial"/>
          <w:b/>
          <w:sz w:val="22"/>
          <w:szCs w:val="22"/>
          <w:u w:val="single"/>
        </w:rPr>
        <w:t>Porządek przedstawiał się następująco:</w:t>
      </w:r>
    </w:p>
    <w:p w:rsidR="00FC0A95" w:rsidRPr="00F865D2" w:rsidRDefault="00FC0A95" w:rsidP="00FC0A9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C0A95" w:rsidRPr="009B0EB1" w:rsidRDefault="00FC0A95" w:rsidP="00FC0A95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9B0EB1">
        <w:rPr>
          <w:rFonts w:ascii="Arial" w:hAnsi="Arial" w:cs="Arial"/>
          <w:sz w:val="22"/>
          <w:szCs w:val="22"/>
        </w:rPr>
        <w:t>Informacja na temat działalności sołectw w Gminie Barlinek.</w:t>
      </w:r>
    </w:p>
    <w:p w:rsidR="00FC0A95" w:rsidRPr="009B0EB1" w:rsidRDefault="00FC0A95" w:rsidP="00FC0A95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9B0EB1">
        <w:rPr>
          <w:rFonts w:ascii="Arial" w:hAnsi="Arial" w:cs="Arial"/>
          <w:sz w:val="22"/>
          <w:szCs w:val="22"/>
        </w:rPr>
        <w:t>Sprawy różne.</w:t>
      </w:r>
    </w:p>
    <w:p w:rsidR="00FC0A95" w:rsidRPr="00BE2EE7" w:rsidRDefault="00FC0A95" w:rsidP="00FC0A95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9B0EB1">
        <w:rPr>
          <w:rFonts w:ascii="Arial" w:hAnsi="Arial" w:cs="Arial"/>
          <w:sz w:val="22"/>
          <w:szCs w:val="22"/>
        </w:rPr>
        <w:t>Zapytania i wolne wnioski.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Pr="008922FB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Odbyła się dyskusja, w której czynny udział brali Sołtysi Gminy Barlinek. Mówili przede wszystkim o podziale funduszu sołeckiego oraz o konieczności zmiany statutu sołectw. </w:t>
      </w: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Finansowo – Budżetowa i Planowania Gospodarczego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>z informacją na temat działalności i potrzeb sołectw w gminie Barlinek przyjmując do wiadomości.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Oświaty, Kultury, Zdrowia i Praworządności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 w:rsidRPr="00754C26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Pr="0077234A" w:rsidRDefault="00FC0A95" w:rsidP="00FC0A95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FC0A95" w:rsidRPr="0077234A" w:rsidRDefault="00FC0A95" w:rsidP="00FC0A95">
      <w:pPr>
        <w:jc w:val="center"/>
        <w:rPr>
          <w:rFonts w:ascii="Arial" w:hAnsi="Arial" w:cs="Arial"/>
          <w:i/>
          <w:sz w:val="22"/>
          <w:szCs w:val="22"/>
        </w:rPr>
      </w:pPr>
      <w:r w:rsidRPr="0077234A">
        <w:rPr>
          <w:rFonts w:ascii="Arial" w:hAnsi="Arial" w:cs="Arial"/>
          <w:i/>
          <w:sz w:val="22"/>
          <w:szCs w:val="22"/>
        </w:rPr>
        <w:t>stanowi załącznik do protokołu.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FC0A95" w:rsidRDefault="00FC0A95" w:rsidP="00FC0A9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F52A7E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F52A7E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Na tym wyczerpano porządek posiedzenia.</w:t>
      </w: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77234A" w:rsidRDefault="00FC0A95" w:rsidP="00FC0A95">
      <w:pPr>
        <w:jc w:val="both"/>
        <w:rPr>
          <w:rFonts w:ascii="Arial" w:hAnsi="Arial" w:cs="Arial"/>
          <w:sz w:val="22"/>
          <w:szCs w:val="22"/>
        </w:rPr>
      </w:pPr>
    </w:p>
    <w:p w:rsidR="00FC0A95" w:rsidRPr="00ED472D" w:rsidRDefault="00FC0A95" w:rsidP="00FC0A95">
      <w:pPr>
        <w:jc w:val="both"/>
        <w:rPr>
          <w:rFonts w:ascii="Arial" w:hAnsi="Arial" w:cs="Arial"/>
        </w:rPr>
      </w:pPr>
    </w:p>
    <w:p w:rsidR="00FC0A95" w:rsidRDefault="00FC0A95" w:rsidP="00FC0A95">
      <w:pPr>
        <w:jc w:val="both"/>
        <w:rPr>
          <w:rFonts w:ascii="Arial" w:hAnsi="Arial" w:cs="Arial"/>
        </w:rPr>
      </w:pPr>
      <w:r w:rsidRPr="00ED472D">
        <w:rPr>
          <w:rFonts w:ascii="Arial" w:hAnsi="Arial" w:cs="Arial"/>
        </w:rPr>
        <w:t xml:space="preserve">Sporządziła: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Przewodniczący Komisji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C0A95" w:rsidRDefault="00FC0A95" w:rsidP="00FC0A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C0A95" w:rsidRPr="00AC23EB" w:rsidRDefault="00FC0A95" w:rsidP="00FC0A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Anna Gajda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bookmarkStart w:id="0" w:name="_GoBack"/>
      <w:bookmarkEnd w:id="0"/>
      <w:r>
        <w:rPr>
          <w:rFonts w:ascii="Arial" w:hAnsi="Arial" w:cs="Arial"/>
        </w:rPr>
        <w:t>Grzegorz Zieliński</w:t>
      </w:r>
      <w:r w:rsidRPr="00AC23EB">
        <w:rPr>
          <w:rFonts w:ascii="Arial" w:hAnsi="Arial" w:cs="Arial"/>
        </w:rPr>
        <w:t xml:space="preserve"> </w:t>
      </w:r>
    </w:p>
    <w:p w:rsidR="008A2E87" w:rsidRDefault="00FC0A95">
      <w:r>
        <w:tab/>
      </w:r>
      <w:r>
        <w:tab/>
      </w:r>
      <w:r>
        <w:tab/>
      </w:r>
    </w:p>
    <w:sectPr w:rsidR="008A2E87" w:rsidSect="00E644FB">
      <w:footerReference w:type="even" r:id="rId5"/>
      <w:footerReference w:type="default" r:id="rId6"/>
      <w:footerReference w:type="first" r:id="rId7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FC0A95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FC0A95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FC0A95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1E34" w:rsidRDefault="00FC0A95" w:rsidP="00E644F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EE7" w:rsidRPr="00BE2EE7" w:rsidRDefault="00FC0A95">
    <w:pPr>
      <w:pStyle w:val="Stopka"/>
      <w:jc w:val="right"/>
      <w:rPr>
        <w:rFonts w:ascii="Calibri Light" w:hAnsi="Calibri Light"/>
        <w:sz w:val="28"/>
        <w:szCs w:val="28"/>
      </w:rPr>
    </w:pPr>
    <w:r w:rsidRPr="00BE2EE7">
      <w:rPr>
        <w:rFonts w:ascii="Calibri Light" w:hAnsi="Calibri Light"/>
        <w:sz w:val="28"/>
        <w:szCs w:val="28"/>
      </w:rPr>
      <w:t xml:space="preserve">str. </w:t>
    </w:r>
    <w:r w:rsidRPr="00BE2EE7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E2EE7">
      <w:rPr>
        <w:rFonts w:ascii="Calibri" w:hAnsi="Calibri"/>
        <w:sz w:val="22"/>
        <w:szCs w:val="22"/>
      </w:rPr>
      <w:fldChar w:fldCharType="separate"/>
    </w:r>
    <w:r w:rsidRPr="00FC0A95">
      <w:rPr>
        <w:rFonts w:ascii="Calibri Light" w:hAnsi="Calibri Light"/>
        <w:noProof/>
        <w:sz w:val="28"/>
        <w:szCs w:val="28"/>
      </w:rPr>
      <w:t>1</w:t>
    </w:r>
    <w:r w:rsidRPr="00BE2EE7">
      <w:rPr>
        <w:rFonts w:ascii="Calibri Light" w:hAnsi="Calibri Light"/>
        <w:sz w:val="28"/>
        <w:szCs w:val="28"/>
      </w:rPr>
      <w:fldChar w:fldCharType="end"/>
    </w:r>
  </w:p>
  <w:p w:rsidR="00BE2EE7" w:rsidRDefault="00FC0A9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-1404" w:hanging="360"/>
      </w:pPr>
    </w:lvl>
    <w:lvl w:ilvl="1" w:tplc="04150019">
      <w:start w:val="1"/>
      <w:numFmt w:val="lowerLetter"/>
      <w:lvlText w:val="%2."/>
      <w:lvlJc w:val="left"/>
      <w:pPr>
        <w:ind w:left="-684" w:hanging="360"/>
      </w:pPr>
    </w:lvl>
    <w:lvl w:ilvl="2" w:tplc="0415001B">
      <w:start w:val="1"/>
      <w:numFmt w:val="lowerRoman"/>
      <w:lvlText w:val="%3."/>
      <w:lvlJc w:val="right"/>
      <w:pPr>
        <w:ind w:left="36" w:hanging="180"/>
      </w:pPr>
    </w:lvl>
    <w:lvl w:ilvl="3" w:tplc="0415000F">
      <w:start w:val="1"/>
      <w:numFmt w:val="decimal"/>
      <w:lvlText w:val="%4."/>
      <w:lvlJc w:val="left"/>
      <w:pPr>
        <w:ind w:left="756" w:hanging="360"/>
      </w:pPr>
    </w:lvl>
    <w:lvl w:ilvl="4" w:tplc="04150019">
      <w:start w:val="1"/>
      <w:numFmt w:val="lowerLetter"/>
      <w:lvlText w:val="%5."/>
      <w:lvlJc w:val="left"/>
      <w:pPr>
        <w:ind w:left="1476" w:hanging="360"/>
      </w:pPr>
    </w:lvl>
    <w:lvl w:ilvl="5" w:tplc="0415001B">
      <w:start w:val="1"/>
      <w:numFmt w:val="lowerRoman"/>
      <w:lvlText w:val="%6."/>
      <w:lvlJc w:val="right"/>
      <w:pPr>
        <w:ind w:left="2196" w:hanging="180"/>
      </w:pPr>
    </w:lvl>
    <w:lvl w:ilvl="6" w:tplc="0415000F">
      <w:start w:val="1"/>
      <w:numFmt w:val="decimal"/>
      <w:lvlText w:val="%7."/>
      <w:lvlJc w:val="left"/>
      <w:pPr>
        <w:ind w:left="2916" w:hanging="360"/>
      </w:pPr>
    </w:lvl>
    <w:lvl w:ilvl="7" w:tplc="04150019">
      <w:start w:val="1"/>
      <w:numFmt w:val="lowerLetter"/>
      <w:lvlText w:val="%8."/>
      <w:lvlJc w:val="left"/>
      <w:pPr>
        <w:ind w:left="3636" w:hanging="360"/>
      </w:pPr>
    </w:lvl>
    <w:lvl w:ilvl="8" w:tplc="0415001B">
      <w:start w:val="1"/>
      <w:numFmt w:val="lowerRoman"/>
      <w:lvlText w:val="%9."/>
      <w:lvlJc w:val="right"/>
      <w:pPr>
        <w:ind w:left="4356" w:hanging="180"/>
      </w:pPr>
    </w:lvl>
  </w:abstractNum>
  <w:abstractNum w:abstractNumId="2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064"/>
    <w:rsid w:val="00522064"/>
    <w:rsid w:val="008A2E87"/>
    <w:rsid w:val="00FC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1B7C3-A75E-4612-8463-FA3DC6D6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C0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C0A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C0A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0A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C0A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0A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C0A95"/>
  </w:style>
  <w:style w:type="paragraph" w:customStyle="1" w:styleId="ZnakZnakZnak">
    <w:name w:val=" Znak Znak Znak"/>
    <w:basedOn w:val="Normalny"/>
    <w:rsid w:val="00FC0A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2017-05-31T10:41:00Z</dcterms:created>
  <dcterms:modified xsi:type="dcterms:W3CDTF">2017-05-31T10:42:00Z</dcterms:modified>
</cp:coreProperties>
</file>