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3ABF" w:rsidRDefault="008A3ABF" w:rsidP="008A3A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32"/>
          <w:szCs w:val="32"/>
          <w:u w:val="single"/>
          <w:lang w:eastAsia="pl-PL"/>
        </w:rPr>
      </w:pPr>
      <w:r>
        <w:rPr>
          <w:rFonts w:ascii="Times New Roman" w:eastAsia="Times New Roman" w:hAnsi="Times New Roman" w:cs="Times New Roman"/>
          <w:b/>
          <w:i/>
          <w:sz w:val="32"/>
          <w:szCs w:val="32"/>
          <w:u w:val="single"/>
          <w:lang w:eastAsia="pl-PL"/>
        </w:rPr>
        <w:t xml:space="preserve">    Protokół Nr 15.2017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br/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  <w:t xml:space="preserve"> z posiedzenia </w:t>
      </w:r>
    </w:p>
    <w:p w:rsidR="008A3ABF" w:rsidRDefault="008A3ABF" w:rsidP="008A3AB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  <w:t xml:space="preserve">Komisji Oświaty, Kultury, Zdrowia i Praworządności 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  <w:br/>
        <w:t>Rady Miejskiej w Barlinku</w:t>
      </w:r>
    </w:p>
    <w:p w:rsidR="008A3ABF" w:rsidRDefault="008A3ABF" w:rsidP="008A3AB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pl-PL"/>
        </w:rPr>
        <w:t>odbytego w dniu 29 listopada 2017 roku</w:t>
      </w:r>
    </w:p>
    <w:p w:rsidR="008A3ABF" w:rsidRDefault="008A3ABF" w:rsidP="008A3ABF">
      <w:pPr>
        <w:spacing w:after="0" w:line="240" w:lineRule="auto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8A3ABF" w:rsidRDefault="008A3ABF" w:rsidP="008A3ABF">
      <w:pPr>
        <w:spacing w:after="120" w:line="240" w:lineRule="auto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8A3ABF" w:rsidRDefault="008A3ABF" w:rsidP="008A3ABF">
      <w:pPr>
        <w:spacing w:after="120" w:line="240" w:lineRule="auto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Obecni: wg załączonej listy obecności.</w:t>
      </w:r>
    </w:p>
    <w:p w:rsidR="008A3ABF" w:rsidRDefault="008A3ABF" w:rsidP="008A3ABF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8A3ABF" w:rsidRDefault="008A3ABF" w:rsidP="008A3ABF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8A3ABF" w:rsidRDefault="008A3ABF" w:rsidP="008A3ABF">
      <w:pPr>
        <w:spacing w:after="0" w:line="240" w:lineRule="auto"/>
        <w:ind w:firstLine="708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Posiedzenie otworzył i przewodniczył </w:t>
      </w: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radny Cezary Michalak – Przewodniczący Komisji Oświaty, Kultury, Zdrowia i Praworządności.</w:t>
      </w:r>
    </w:p>
    <w:p w:rsidR="008A3ABF" w:rsidRDefault="008A3ABF" w:rsidP="008A3ABF">
      <w:pPr>
        <w:spacing w:after="0" w:line="240" w:lineRule="auto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8A3ABF" w:rsidRDefault="008A3ABF" w:rsidP="008A3ABF">
      <w:pPr>
        <w:spacing w:after="0" w:line="240" w:lineRule="auto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8A3ABF" w:rsidRDefault="008A3ABF" w:rsidP="008A3ABF">
      <w:pPr>
        <w:spacing w:after="0" w:line="240" w:lineRule="auto"/>
        <w:ind w:firstLine="360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W wyniku jawnego głosowania – jednomyślnie (na stan 3 członków) - </w:t>
      </w: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Komisja Oświaty, Kultury, Zdrowia i Praworządności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przyjęła zmiany do porządku posiedzenia polegającą na:</w:t>
      </w:r>
    </w:p>
    <w:p w:rsidR="008A3ABF" w:rsidRDefault="008A3ABF" w:rsidP="008A3ABF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wprowadzeniu jako pkt. 3: „3. Projekt uchwały w sprawie nadania statutu Szkole Podstawowej dla Dorosłych w Barlinku, ul. św. Bonifacego 36”,</w:t>
      </w:r>
    </w:p>
    <w:p w:rsidR="008A3ABF" w:rsidRDefault="008A3ABF" w:rsidP="008A3ABF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wprowadzeniu jako pkt. 4: „4. Projekt uchwały w sprawie zmiany uchwały w sprawie regulaminu dostarczania wody i odprowadzania ścieków”,</w:t>
      </w:r>
    </w:p>
    <w:p w:rsidR="008A3ABF" w:rsidRDefault="008A3ABF" w:rsidP="008A3ABF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wprowadzić jako pkt. 5 „5 Projekt uchwały zmieniający uchwałę 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br/>
        <w:t>w sprawie Wieloletniej Prognozy Finansowej Gminy Barlinek na lata 2017-2030”.</w:t>
      </w:r>
    </w:p>
    <w:p w:rsidR="008A3ABF" w:rsidRDefault="008A3ABF" w:rsidP="008A3ABF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8A3ABF" w:rsidRDefault="008A3ABF" w:rsidP="008A3ABF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8A3ABF" w:rsidRDefault="008A3ABF" w:rsidP="008A3ABF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Pozostałe punkty według dalszej kolejności. </w:t>
      </w:r>
    </w:p>
    <w:p w:rsidR="008A3ABF" w:rsidRDefault="008A3ABF" w:rsidP="008A3ABF">
      <w:pPr>
        <w:spacing w:after="0" w:line="240" w:lineRule="auto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8A3ABF" w:rsidRDefault="008A3ABF" w:rsidP="008A3ABF">
      <w:pPr>
        <w:spacing w:after="0" w:line="240" w:lineRule="auto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8A3ABF" w:rsidRDefault="008A3ABF" w:rsidP="008A3ABF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sz w:val="24"/>
          <w:szCs w:val="24"/>
          <w:u w:val="single"/>
          <w:lang w:eastAsia="pl-PL"/>
        </w:rPr>
        <w:t>Porządek obrad przedstawiał się następująco:</w:t>
      </w:r>
    </w:p>
    <w:p w:rsidR="008A3ABF" w:rsidRDefault="008A3ABF" w:rsidP="008A3ABF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u w:val="single"/>
          <w:lang w:eastAsia="pl-PL"/>
        </w:rPr>
      </w:pPr>
    </w:p>
    <w:p w:rsidR="008A3ABF" w:rsidRDefault="008A3ABF" w:rsidP="008A3ABF">
      <w:pPr>
        <w:numPr>
          <w:ilvl w:val="0"/>
          <w:numId w:val="2"/>
        </w:numPr>
        <w:spacing w:after="0" w:line="240" w:lineRule="auto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Analiza i zaopiniowanie projektu budżetu Gminy Barlinek na rok 2018.</w:t>
      </w:r>
    </w:p>
    <w:p w:rsidR="008A3ABF" w:rsidRDefault="008A3ABF" w:rsidP="008A3ABF">
      <w:pPr>
        <w:numPr>
          <w:ilvl w:val="0"/>
          <w:numId w:val="2"/>
        </w:numPr>
        <w:spacing w:after="0" w:line="240" w:lineRule="auto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Projekt uchwały w sprawie Wieloletniej Prognozy Finansowej Gminy Barlinek na lata 2018-2030.</w:t>
      </w:r>
    </w:p>
    <w:p w:rsidR="008A3ABF" w:rsidRDefault="008A3ABF" w:rsidP="008A3ABF">
      <w:pPr>
        <w:numPr>
          <w:ilvl w:val="0"/>
          <w:numId w:val="2"/>
        </w:numPr>
        <w:spacing w:after="0" w:line="240" w:lineRule="auto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Projekt uchwały w sprawie nadania statutu Szkole Podstawowej dla Dorosłych w Barlinku, ul. św. Bonifacego 36.</w:t>
      </w:r>
    </w:p>
    <w:p w:rsidR="008A3ABF" w:rsidRDefault="008A3ABF" w:rsidP="008A3ABF">
      <w:pPr>
        <w:numPr>
          <w:ilvl w:val="0"/>
          <w:numId w:val="2"/>
        </w:numPr>
        <w:spacing w:after="0" w:line="240" w:lineRule="auto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Projekt uchwały w sprawie zmiany uchwały w sprawie regulaminu dostarczania wody i odprowadzania ścieków.</w:t>
      </w:r>
    </w:p>
    <w:p w:rsidR="008A3ABF" w:rsidRDefault="008A3ABF" w:rsidP="008A3ABF">
      <w:pPr>
        <w:numPr>
          <w:ilvl w:val="0"/>
          <w:numId w:val="2"/>
        </w:numPr>
        <w:spacing w:after="0" w:line="240" w:lineRule="auto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Projekt uchwały zmieniający uchwałę w sprawie Wieloletniej Prognozy Finansowej Gminy Barlinek na lata 2017-2030.</w:t>
      </w:r>
    </w:p>
    <w:p w:rsidR="008A3ABF" w:rsidRDefault="008A3ABF" w:rsidP="008A3ABF">
      <w:pPr>
        <w:numPr>
          <w:ilvl w:val="0"/>
          <w:numId w:val="2"/>
        </w:numPr>
        <w:spacing w:after="0" w:line="240" w:lineRule="auto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Sprawy różne.</w:t>
      </w:r>
    </w:p>
    <w:p w:rsidR="008A3ABF" w:rsidRDefault="008A3ABF" w:rsidP="008A3ABF">
      <w:pPr>
        <w:numPr>
          <w:ilvl w:val="0"/>
          <w:numId w:val="2"/>
        </w:numPr>
        <w:spacing w:after="0" w:line="240" w:lineRule="auto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Zapytania i wolne wnioski.</w:t>
      </w:r>
    </w:p>
    <w:p w:rsidR="008A3ABF" w:rsidRDefault="008A3ABF" w:rsidP="008A3ABF">
      <w:pPr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</w:p>
    <w:p w:rsidR="008A3ABF" w:rsidRDefault="008A3ABF" w:rsidP="008A3ABF">
      <w:pPr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</w:p>
    <w:p w:rsidR="008A3ABF" w:rsidRDefault="008A3ABF" w:rsidP="008A3ABF">
      <w:pPr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</w:p>
    <w:p w:rsidR="008A3ABF" w:rsidRDefault="008A3ABF" w:rsidP="008A3ABF">
      <w:pPr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</w:p>
    <w:p w:rsidR="008A3ABF" w:rsidRDefault="008A3ABF" w:rsidP="008A3ABF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lastRenderedPageBreak/>
        <w:t>Ad.pkt.1.</w:t>
      </w:r>
    </w:p>
    <w:p w:rsidR="008A3ABF" w:rsidRDefault="008A3ABF" w:rsidP="008A3ABF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8A3ABF" w:rsidRDefault="008A3ABF" w:rsidP="008A3ABF">
      <w:pPr>
        <w:spacing w:after="0" w:line="240" w:lineRule="auto"/>
        <w:ind w:firstLine="708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Po dokonaniu analizy, w wyniku jawnego głosowania – jednomyślnie (na stan 4 członków) </w:t>
      </w: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Komisja Oświaty, Kultury, Zdrowia i Praworządności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</w:t>
      </w:r>
      <w:r>
        <w:rPr>
          <w:rFonts w:ascii="Bookman Old Style" w:hAnsi="Bookman Old Style"/>
          <w:sz w:val="24"/>
          <w:szCs w:val="24"/>
        </w:rPr>
        <w:t>zaopiniowała pozytywnie projekt uchwały w sprawie uchwalenia budżetu Gminy Barlinek na 2018 r. nie wnosząc uwag.</w:t>
      </w:r>
    </w:p>
    <w:p w:rsidR="008A3ABF" w:rsidRDefault="008A3ABF" w:rsidP="008A3ABF">
      <w:pPr>
        <w:spacing w:after="0" w:line="240" w:lineRule="auto"/>
        <w:jc w:val="both"/>
        <w:rPr>
          <w:rFonts w:ascii="Bookman Old Style" w:hAnsi="Bookman Old Style"/>
          <w:sz w:val="24"/>
          <w:szCs w:val="24"/>
        </w:rPr>
      </w:pPr>
    </w:p>
    <w:p w:rsidR="008A3ABF" w:rsidRDefault="008A3ABF" w:rsidP="008A3ABF">
      <w:pPr>
        <w:spacing w:after="0" w:line="240" w:lineRule="auto"/>
        <w:jc w:val="both"/>
        <w:rPr>
          <w:rFonts w:ascii="Bookman Old Style" w:hAnsi="Bookman Old Style"/>
          <w:sz w:val="24"/>
          <w:szCs w:val="24"/>
        </w:rPr>
      </w:pPr>
    </w:p>
    <w:p w:rsidR="008A3ABF" w:rsidRDefault="008A3ABF" w:rsidP="008A3ABF">
      <w:pPr>
        <w:spacing w:after="0" w:line="240" w:lineRule="auto"/>
        <w:jc w:val="both"/>
        <w:rPr>
          <w:rFonts w:ascii="Bookman Old Style" w:hAnsi="Bookman Old Style"/>
          <w:sz w:val="24"/>
          <w:szCs w:val="24"/>
        </w:rPr>
      </w:pPr>
    </w:p>
    <w:p w:rsidR="008A3ABF" w:rsidRDefault="008A3ABF" w:rsidP="008A3ABF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  <w:t>Ww. projekt uchwały</w:t>
      </w:r>
    </w:p>
    <w:p w:rsidR="008A3ABF" w:rsidRDefault="008A3ABF" w:rsidP="008A3ABF">
      <w:pPr>
        <w:spacing w:after="0" w:line="240" w:lineRule="auto"/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 xml:space="preserve">    </w:t>
      </w:r>
      <w:r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ab/>
      </w:r>
      <w:r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ab/>
      </w:r>
      <w:r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ab/>
      </w:r>
      <w:r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ab/>
        <w:t>stanowi załącznik do protokołu.</w:t>
      </w:r>
      <w:r>
        <w:rPr>
          <w:rFonts w:ascii="Comic Sans MS" w:eastAsia="Times New Roman" w:hAnsi="Comic Sans MS" w:cs="Times New Roman"/>
          <w:i/>
          <w:sz w:val="20"/>
          <w:szCs w:val="20"/>
          <w:lang w:eastAsia="pl-PL"/>
        </w:rPr>
        <w:tab/>
      </w:r>
    </w:p>
    <w:p w:rsidR="008A3ABF" w:rsidRDefault="008A3ABF" w:rsidP="008A3ABF">
      <w:pPr>
        <w:spacing w:after="0"/>
        <w:jc w:val="both"/>
        <w:rPr>
          <w:rFonts w:ascii="Bookman Old Style" w:hAnsi="Bookman Old Style"/>
          <w:b/>
          <w:sz w:val="24"/>
          <w:szCs w:val="24"/>
        </w:rPr>
      </w:pPr>
    </w:p>
    <w:p w:rsidR="008A3ABF" w:rsidRDefault="008A3ABF" w:rsidP="008A3ABF">
      <w:pPr>
        <w:spacing w:after="0" w:line="240" w:lineRule="auto"/>
        <w:jc w:val="both"/>
        <w:rPr>
          <w:rFonts w:ascii="Bookman Old Style" w:hAnsi="Bookman Old Style"/>
          <w:sz w:val="24"/>
          <w:szCs w:val="24"/>
        </w:rPr>
      </w:pPr>
    </w:p>
    <w:p w:rsidR="008A3ABF" w:rsidRDefault="008A3ABF" w:rsidP="008A3ABF">
      <w:pPr>
        <w:ind w:firstLine="708"/>
        <w:jc w:val="both"/>
        <w:rPr>
          <w:rFonts w:ascii="Bookman Old Style" w:hAnsi="Bookman Old Style"/>
          <w:sz w:val="24"/>
          <w:szCs w:val="24"/>
        </w:rPr>
      </w:pPr>
    </w:p>
    <w:p w:rsidR="008A3ABF" w:rsidRDefault="008A3ABF" w:rsidP="008A3ABF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Ad.pkt.2.</w:t>
      </w:r>
    </w:p>
    <w:p w:rsidR="008A3ABF" w:rsidRDefault="008A3ABF" w:rsidP="008A3ABF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8A3ABF" w:rsidRDefault="008A3ABF" w:rsidP="008A3ABF">
      <w:pPr>
        <w:ind w:firstLine="708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W wyniku jawnego głosowania – jednomyślnie (na stan 4 członków) </w:t>
      </w: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Komisja Oświaty, Kultury, Zdrowia i Praworządności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</w:t>
      </w:r>
      <w:r>
        <w:rPr>
          <w:rFonts w:ascii="Bookman Old Style" w:hAnsi="Bookman Old Style"/>
          <w:sz w:val="24"/>
          <w:szCs w:val="24"/>
        </w:rPr>
        <w:t>zaopiniowała pozytywnie projekt uchwały w sprawie Wieloletniej Prognozy Finansowej Gminy Barlinek na lata 2018-2030.</w:t>
      </w:r>
    </w:p>
    <w:p w:rsidR="008A3ABF" w:rsidRDefault="008A3ABF" w:rsidP="008A3ABF">
      <w:pPr>
        <w:ind w:firstLine="708"/>
        <w:jc w:val="both"/>
        <w:rPr>
          <w:rFonts w:ascii="Bookman Old Style" w:hAnsi="Bookman Old Style"/>
          <w:sz w:val="24"/>
          <w:szCs w:val="24"/>
        </w:rPr>
      </w:pPr>
    </w:p>
    <w:p w:rsidR="008A3ABF" w:rsidRDefault="008A3ABF" w:rsidP="008A3ABF">
      <w:pPr>
        <w:ind w:firstLine="708"/>
        <w:jc w:val="both"/>
        <w:rPr>
          <w:rFonts w:ascii="Bookman Old Style" w:hAnsi="Bookman Old Style"/>
          <w:sz w:val="24"/>
          <w:szCs w:val="24"/>
        </w:rPr>
      </w:pPr>
    </w:p>
    <w:p w:rsidR="008A3ABF" w:rsidRDefault="008A3ABF" w:rsidP="008A3ABF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  <w:t>Ww. projekt uchwały</w:t>
      </w:r>
    </w:p>
    <w:p w:rsidR="008A3ABF" w:rsidRDefault="008A3ABF" w:rsidP="008A3ABF">
      <w:pPr>
        <w:spacing w:after="0" w:line="240" w:lineRule="auto"/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 xml:space="preserve">    </w:t>
      </w:r>
      <w:r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ab/>
      </w:r>
      <w:r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ab/>
      </w:r>
      <w:r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ab/>
      </w:r>
      <w:r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ab/>
        <w:t>stanowi załącznik do protokołu.</w:t>
      </w:r>
      <w:r>
        <w:rPr>
          <w:rFonts w:ascii="Comic Sans MS" w:eastAsia="Times New Roman" w:hAnsi="Comic Sans MS" w:cs="Times New Roman"/>
          <w:i/>
          <w:sz w:val="20"/>
          <w:szCs w:val="20"/>
          <w:lang w:eastAsia="pl-PL"/>
        </w:rPr>
        <w:tab/>
      </w:r>
    </w:p>
    <w:p w:rsidR="008A3ABF" w:rsidRDefault="008A3ABF" w:rsidP="008A3ABF">
      <w:pPr>
        <w:spacing w:after="0"/>
        <w:jc w:val="both"/>
        <w:rPr>
          <w:rFonts w:ascii="Bookman Old Style" w:hAnsi="Bookman Old Style"/>
          <w:b/>
          <w:sz w:val="24"/>
          <w:szCs w:val="24"/>
        </w:rPr>
      </w:pPr>
    </w:p>
    <w:p w:rsidR="008A3ABF" w:rsidRDefault="008A3ABF" w:rsidP="008A3ABF">
      <w:pPr>
        <w:ind w:firstLine="708"/>
        <w:jc w:val="both"/>
        <w:rPr>
          <w:rFonts w:ascii="Bookman Old Style" w:hAnsi="Bookman Old Style"/>
          <w:sz w:val="24"/>
          <w:szCs w:val="24"/>
        </w:rPr>
      </w:pPr>
    </w:p>
    <w:p w:rsidR="008A3ABF" w:rsidRDefault="008A3ABF" w:rsidP="008A3ABF">
      <w:pPr>
        <w:ind w:firstLine="708"/>
        <w:jc w:val="both"/>
        <w:rPr>
          <w:rFonts w:ascii="Bookman Old Style" w:hAnsi="Bookman Old Style" w:cs="Arial"/>
          <w:sz w:val="24"/>
          <w:szCs w:val="24"/>
        </w:rPr>
      </w:pPr>
    </w:p>
    <w:p w:rsidR="008A3ABF" w:rsidRDefault="008A3ABF" w:rsidP="008A3ABF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Ad.pkt.3.</w:t>
      </w:r>
    </w:p>
    <w:p w:rsidR="008A3ABF" w:rsidRDefault="008A3ABF" w:rsidP="008A3ABF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8A3ABF" w:rsidRDefault="008A3ABF" w:rsidP="008A3ABF">
      <w:pPr>
        <w:ind w:firstLine="708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W wyniku jawnego głosowania – jednomyślnie (na stan 4 członków) </w:t>
      </w: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Komisja Oświaty, Kultury, Zdrowia i Praworządności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</w:t>
      </w:r>
      <w:r>
        <w:rPr>
          <w:rFonts w:ascii="Bookman Old Style" w:hAnsi="Bookman Old Style"/>
          <w:sz w:val="24"/>
          <w:szCs w:val="24"/>
        </w:rPr>
        <w:t xml:space="preserve">zaopiniowała pozytywnie projekt uchwały w sprawie nadania statutu Szkole Podstawowej dla Dorosłych w Barlinku, ul. św. Bonifacego 36. </w:t>
      </w:r>
    </w:p>
    <w:p w:rsidR="008A3ABF" w:rsidRDefault="008A3ABF" w:rsidP="008A3ABF">
      <w:pPr>
        <w:ind w:firstLine="708"/>
        <w:jc w:val="both"/>
        <w:rPr>
          <w:rFonts w:ascii="Bookman Old Style" w:hAnsi="Bookman Old Style"/>
          <w:sz w:val="24"/>
          <w:szCs w:val="24"/>
        </w:rPr>
      </w:pPr>
    </w:p>
    <w:p w:rsidR="008A3ABF" w:rsidRDefault="008A3ABF" w:rsidP="008A3ABF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  <w:t>Ww. projekt uchwały</w:t>
      </w:r>
    </w:p>
    <w:p w:rsidR="008A3ABF" w:rsidRDefault="008A3ABF" w:rsidP="008A3ABF">
      <w:pPr>
        <w:ind w:firstLine="708"/>
        <w:jc w:val="both"/>
      </w:pPr>
      <w:r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 xml:space="preserve">    </w:t>
      </w:r>
      <w:r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ab/>
      </w:r>
      <w:r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ab/>
      </w:r>
      <w:r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ab/>
        <w:t xml:space="preserve">    stanowi załącznik do protokołu.</w:t>
      </w:r>
    </w:p>
    <w:p w:rsidR="008A3ABF" w:rsidRDefault="008A3ABF" w:rsidP="008A3ABF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</w:p>
    <w:p w:rsidR="008A3ABF" w:rsidRDefault="008A3ABF" w:rsidP="008A3ABF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Ad.pkt.4.</w:t>
      </w:r>
    </w:p>
    <w:p w:rsidR="008A3ABF" w:rsidRDefault="008A3ABF" w:rsidP="008A3ABF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8A3ABF" w:rsidRDefault="008A3ABF" w:rsidP="008A3ABF">
      <w:pPr>
        <w:ind w:firstLine="708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W wyniku jawnego głosowania – jednomyślnie (na stan 4 członków) </w:t>
      </w: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Komisja Oświaty, Kultury, Zdrowia i Praworządności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</w:t>
      </w:r>
      <w:r>
        <w:rPr>
          <w:rFonts w:ascii="Bookman Old Style" w:hAnsi="Bookman Old Style"/>
          <w:sz w:val="24"/>
          <w:szCs w:val="24"/>
        </w:rPr>
        <w:t>zaopiniowała pozytywnie projekt uchwały w sprawie zmiany uchwały w sprawie regulaminu dostarczania wody i odprowadzania ścieków.</w:t>
      </w:r>
    </w:p>
    <w:p w:rsidR="008A3ABF" w:rsidRDefault="008A3ABF" w:rsidP="008A3ABF">
      <w:pPr>
        <w:ind w:firstLine="708"/>
        <w:jc w:val="both"/>
        <w:rPr>
          <w:rFonts w:ascii="Bookman Old Style" w:hAnsi="Bookman Old Style"/>
          <w:sz w:val="24"/>
          <w:szCs w:val="24"/>
        </w:rPr>
      </w:pPr>
    </w:p>
    <w:p w:rsidR="008A3ABF" w:rsidRDefault="008A3ABF" w:rsidP="008A3ABF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  <w:lastRenderedPageBreak/>
        <w:t>Ww. projekt uchwały</w:t>
      </w:r>
    </w:p>
    <w:p w:rsidR="008A3ABF" w:rsidRDefault="008A3ABF" w:rsidP="008A3ABF">
      <w:pPr>
        <w:ind w:firstLine="708"/>
        <w:jc w:val="both"/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</w:pPr>
      <w:r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 xml:space="preserve">    </w:t>
      </w:r>
      <w:r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ab/>
      </w:r>
      <w:r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ab/>
      </w:r>
      <w:r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ab/>
        <w:t xml:space="preserve">    stanowi załącznik do protokołu.</w:t>
      </w:r>
    </w:p>
    <w:p w:rsidR="008A3ABF" w:rsidRDefault="008A3ABF" w:rsidP="008A3ABF">
      <w:pPr>
        <w:ind w:firstLine="708"/>
        <w:jc w:val="both"/>
      </w:pPr>
    </w:p>
    <w:p w:rsidR="008A3ABF" w:rsidRDefault="008A3ABF" w:rsidP="008A3ABF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Ad.pkt.5.</w:t>
      </w:r>
    </w:p>
    <w:p w:rsidR="008A3ABF" w:rsidRDefault="008A3ABF" w:rsidP="008A3ABF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8A3ABF" w:rsidRDefault="008A3ABF" w:rsidP="008A3ABF">
      <w:pPr>
        <w:ind w:firstLine="708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W wyniku jawnego głosowania – jednomyślnie (na stan 4 członków) </w:t>
      </w: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Komisja Oświaty, Kultury, Zdrowia i Praworządności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</w:t>
      </w:r>
      <w:r>
        <w:rPr>
          <w:rFonts w:ascii="Bookman Old Style" w:hAnsi="Bookman Old Style"/>
          <w:sz w:val="24"/>
          <w:szCs w:val="24"/>
        </w:rPr>
        <w:t>zaopiniowała pozytywnie projekt uchwały zmieniający uchwałę w sprawie Wieloletniej Prognozy Finansowej Gminy Barlinek na lata 2017-2030.</w:t>
      </w:r>
    </w:p>
    <w:p w:rsidR="008A3ABF" w:rsidRDefault="008A3ABF" w:rsidP="008A3ABF">
      <w:pPr>
        <w:ind w:firstLine="708"/>
        <w:jc w:val="both"/>
        <w:rPr>
          <w:rFonts w:ascii="Bookman Old Style" w:hAnsi="Bookman Old Style"/>
          <w:sz w:val="24"/>
          <w:szCs w:val="24"/>
        </w:rPr>
      </w:pPr>
    </w:p>
    <w:p w:rsidR="008A3ABF" w:rsidRDefault="008A3ABF" w:rsidP="008A3ABF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  <w:t>Ww. projekt uchwały</w:t>
      </w:r>
    </w:p>
    <w:p w:rsidR="008A3ABF" w:rsidRDefault="008A3ABF" w:rsidP="008A3ABF">
      <w:pPr>
        <w:ind w:firstLine="708"/>
        <w:jc w:val="both"/>
      </w:pPr>
      <w:r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 xml:space="preserve">    </w:t>
      </w:r>
      <w:r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ab/>
      </w:r>
      <w:r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ab/>
      </w:r>
      <w:r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ab/>
        <w:t xml:space="preserve">    stanowi załącznik do protokołu.</w:t>
      </w:r>
    </w:p>
    <w:p w:rsidR="008A3ABF" w:rsidRDefault="008A3ABF" w:rsidP="008A3ABF"/>
    <w:p w:rsidR="008A3ABF" w:rsidRDefault="008A3ABF" w:rsidP="008A3ABF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Ad.pkt.6.</w:t>
      </w:r>
    </w:p>
    <w:p w:rsidR="008A3ABF" w:rsidRDefault="008A3ABF" w:rsidP="008A3ABF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8A3ABF" w:rsidRDefault="008A3ABF" w:rsidP="008A3ABF">
      <w:pPr>
        <w:ind w:firstLine="708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Brak spraw różnych.</w:t>
      </w:r>
    </w:p>
    <w:p w:rsidR="008A3ABF" w:rsidRDefault="008A3ABF" w:rsidP="008A3ABF"/>
    <w:p w:rsidR="008A3ABF" w:rsidRDefault="008A3ABF" w:rsidP="008A3ABF"/>
    <w:p w:rsidR="008A3ABF" w:rsidRDefault="008A3ABF" w:rsidP="008A3ABF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Ad.pkt.5.</w:t>
      </w:r>
    </w:p>
    <w:p w:rsidR="008A3ABF" w:rsidRDefault="008A3ABF" w:rsidP="008A3ABF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8A3ABF" w:rsidRDefault="008A3ABF" w:rsidP="008A3ABF">
      <w:pPr>
        <w:spacing w:after="0" w:line="240" w:lineRule="auto"/>
        <w:ind w:firstLine="360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 xml:space="preserve">Radny Jacek </w:t>
      </w:r>
      <w:proofErr w:type="spellStart"/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Poleszczuk</w:t>
      </w:r>
      <w:proofErr w:type="spellEnd"/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 xml:space="preserve"> złożył wniosek następującej treści:</w:t>
      </w:r>
      <w:r>
        <w:rPr>
          <w:rFonts w:ascii="Bookman Old Style" w:eastAsia="Times New Roman" w:hAnsi="Bookman Old Style" w:cs="Arial"/>
          <w:b/>
          <w:sz w:val="24"/>
          <w:szCs w:val="24"/>
          <w:lang w:eastAsia="pl-PL"/>
        </w:rPr>
        <w:t xml:space="preserve"> </w:t>
      </w:r>
      <w:r>
        <w:rPr>
          <w:rFonts w:ascii="Bookman Old Style" w:eastAsia="Times New Roman" w:hAnsi="Bookman Old Style" w:cs="Arial"/>
          <w:b/>
          <w:sz w:val="24"/>
          <w:szCs w:val="24"/>
          <w:lang w:eastAsia="pl-PL"/>
        </w:rPr>
        <w:br/>
      </w:r>
      <w:r>
        <w:rPr>
          <w:rFonts w:ascii="Bookman Old Style" w:hAnsi="Bookman Old Style" w:cs="Arial"/>
          <w:color w:val="000000" w:themeColor="text1"/>
          <w:sz w:val="24"/>
          <w:szCs w:val="24"/>
        </w:rPr>
        <w:t>Zwracam się z prośbą o przeniesienie jednej z dwóch lamp oświetleniowych, znajdujących się obok skrzyżowania drogi powiatowej z drogą gminną przy obecnym placu zabaw na słup znajdujący się przy drodze gminnej przy budynku OSP w Mostkowie.</w:t>
      </w:r>
    </w:p>
    <w:p w:rsidR="008A3ABF" w:rsidRDefault="008A3ABF" w:rsidP="008A3ABF">
      <w:pPr>
        <w:spacing w:after="0" w:line="240" w:lineRule="auto"/>
        <w:rPr>
          <w:rFonts w:ascii="Bookman Old Style" w:eastAsia="Times New Roman" w:hAnsi="Bookman Old Style" w:cs="Times New Roman"/>
          <w:i/>
          <w:u w:val="single"/>
          <w:lang w:eastAsia="pl-PL"/>
        </w:rPr>
      </w:pPr>
    </w:p>
    <w:p w:rsidR="008A3ABF" w:rsidRDefault="008A3ABF" w:rsidP="008A3ABF">
      <w:pPr>
        <w:spacing w:after="0" w:line="240" w:lineRule="auto"/>
        <w:rPr>
          <w:rFonts w:ascii="Bookman Old Style" w:eastAsia="Times New Roman" w:hAnsi="Bookman Old Style" w:cs="Times New Roman"/>
          <w:i/>
          <w:u w:val="single"/>
          <w:lang w:eastAsia="pl-PL"/>
        </w:rPr>
      </w:pPr>
    </w:p>
    <w:p w:rsidR="008A3ABF" w:rsidRDefault="008A3ABF" w:rsidP="008A3ABF">
      <w:pPr>
        <w:spacing w:after="0" w:line="240" w:lineRule="auto"/>
        <w:rPr>
          <w:rFonts w:ascii="Bookman Old Style" w:eastAsia="Times New Roman" w:hAnsi="Bookman Old Style" w:cs="Times New Roman"/>
          <w:i/>
          <w:u w:val="single"/>
          <w:lang w:eastAsia="pl-PL"/>
        </w:rPr>
      </w:pPr>
    </w:p>
    <w:p w:rsidR="008A3ABF" w:rsidRDefault="008A3ABF" w:rsidP="008A3ABF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  <w:t>Ww. wniosek</w:t>
      </w:r>
    </w:p>
    <w:p w:rsidR="008A3ABF" w:rsidRDefault="008A3ABF" w:rsidP="008A3ABF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</w:pPr>
      <w:r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>stanowi załącznik do protokołu</w:t>
      </w:r>
    </w:p>
    <w:p w:rsidR="008A3ABF" w:rsidRDefault="008A3ABF" w:rsidP="008A3ABF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0"/>
          <w:szCs w:val="20"/>
          <w:lang w:eastAsia="pl-PL"/>
        </w:rPr>
      </w:pPr>
    </w:p>
    <w:p w:rsidR="008A3ABF" w:rsidRDefault="008A3ABF" w:rsidP="008A3ABF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8A3ABF" w:rsidRDefault="008A3ABF" w:rsidP="008A3ABF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8A3ABF" w:rsidRDefault="008A3ABF" w:rsidP="008A3ABF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8A3ABF" w:rsidRDefault="008A3ABF" w:rsidP="008A3ABF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Na tym wyczerpano porządek posiedzenia.</w:t>
      </w:r>
    </w:p>
    <w:p w:rsidR="008A3ABF" w:rsidRDefault="008A3ABF" w:rsidP="008A3ABF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8A3ABF" w:rsidRDefault="008A3ABF" w:rsidP="008A3ABF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8A3ABF" w:rsidRDefault="008A3ABF" w:rsidP="008A3ABF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8A3ABF" w:rsidRDefault="008A3ABF" w:rsidP="008A3ABF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8A3ABF" w:rsidRDefault="008A3ABF" w:rsidP="008A3ABF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8A3ABF" w:rsidRDefault="008A3ABF" w:rsidP="008A3ABF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Sporządziła: 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Przewodniczący Komisji </w:t>
      </w:r>
      <w:proofErr w:type="spellStart"/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OKZiP</w:t>
      </w:r>
      <w:proofErr w:type="spellEnd"/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</w:t>
      </w:r>
    </w:p>
    <w:p w:rsidR="008A3ABF" w:rsidRDefault="008A3ABF" w:rsidP="008A3ABF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Inspektor</w:t>
      </w:r>
    </w:p>
    <w:p w:rsidR="008A3ABF" w:rsidRDefault="008A3ABF" w:rsidP="008A3ABF">
      <w:pPr>
        <w:spacing w:after="0" w:line="240" w:lineRule="auto"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Anna Gajda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bookmarkStart w:id="0" w:name="_GoBack"/>
      <w:bookmarkEnd w:id="0"/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Cezary Michalak</w:t>
      </w:r>
    </w:p>
    <w:p w:rsidR="00DD1539" w:rsidRDefault="00DD1539"/>
    <w:sectPr w:rsidR="00DD1539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0008" w:rsidRDefault="00CD0008" w:rsidP="008A3ABF">
      <w:pPr>
        <w:spacing w:after="0" w:line="240" w:lineRule="auto"/>
      </w:pPr>
      <w:r>
        <w:separator/>
      </w:r>
    </w:p>
  </w:endnote>
  <w:endnote w:type="continuationSeparator" w:id="0">
    <w:p w:rsidR="00CD0008" w:rsidRDefault="00CD0008" w:rsidP="008A3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EE"/>
    <w:family w:val="script"/>
    <w:pitch w:val="variable"/>
    <w:sig w:usb0="00000287" w:usb1="000000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eastAsiaTheme="majorEastAsia" w:hAnsiTheme="majorHAnsi" w:cstheme="majorBidi"/>
        <w:sz w:val="28"/>
        <w:szCs w:val="28"/>
      </w:rPr>
      <w:id w:val="-471522289"/>
      <w:docPartObj>
        <w:docPartGallery w:val="Page Numbers (Bottom of Page)"/>
        <w:docPartUnique/>
      </w:docPartObj>
    </w:sdtPr>
    <w:sdtContent>
      <w:p w:rsidR="008A3ABF" w:rsidRDefault="008A3ABF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eastAsiaTheme="minorEastAsia" w:cs="Times New Roman"/>
          </w:rPr>
          <w:fldChar w:fldCharType="begin"/>
        </w:r>
        <w:r>
          <w:instrText>PAGE    \* MERGEFORMAT</w:instrText>
        </w:r>
        <w:r>
          <w:rPr>
            <w:rFonts w:eastAsiaTheme="minorEastAsia" w:cs="Times New Roman"/>
          </w:rPr>
          <w:fldChar w:fldCharType="separate"/>
        </w:r>
        <w:r w:rsidRPr="008A3ABF">
          <w:rPr>
            <w:rFonts w:asciiTheme="majorHAnsi" w:eastAsiaTheme="majorEastAsia" w:hAnsiTheme="majorHAnsi" w:cstheme="majorBidi"/>
            <w:noProof/>
            <w:sz w:val="28"/>
            <w:szCs w:val="28"/>
          </w:rPr>
          <w:t>2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:rsidR="008A3ABF" w:rsidRDefault="008A3AB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0008" w:rsidRDefault="00CD0008" w:rsidP="008A3ABF">
      <w:pPr>
        <w:spacing w:after="0" w:line="240" w:lineRule="auto"/>
      </w:pPr>
      <w:r>
        <w:separator/>
      </w:r>
    </w:p>
  </w:footnote>
  <w:footnote w:type="continuationSeparator" w:id="0">
    <w:p w:rsidR="00CD0008" w:rsidRDefault="00CD0008" w:rsidP="008A3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802D66"/>
    <w:multiLevelType w:val="hybridMultilevel"/>
    <w:tmpl w:val="0FE8B7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45F6BC9"/>
    <w:multiLevelType w:val="hybridMultilevel"/>
    <w:tmpl w:val="BB4C023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64EC"/>
    <w:rsid w:val="000564EC"/>
    <w:rsid w:val="008A3ABF"/>
    <w:rsid w:val="00CD0008"/>
    <w:rsid w:val="00DD1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9E9740F-274E-44EF-B4F6-A6BEE37289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A3ABF"/>
    <w:pPr>
      <w:spacing w:line="252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A3AB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A3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A3ABF"/>
  </w:style>
  <w:style w:type="paragraph" w:styleId="Stopka">
    <w:name w:val="footer"/>
    <w:basedOn w:val="Normalny"/>
    <w:link w:val="StopkaZnak"/>
    <w:uiPriority w:val="99"/>
    <w:unhideWhenUsed/>
    <w:rsid w:val="008A3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A3A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149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527</Words>
  <Characters>3165</Characters>
  <Application>Microsoft Office Word</Application>
  <DocSecurity>0</DocSecurity>
  <Lines>26</Lines>
  <Paragraphs>7</Paragraphs>
  <ScaleCrop>false</ScaleCrop>
  <Company/>
  <LinksUpToDate>false</LinksUpToDate>
  <CharactersWithSpaces>3685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Gajda</dc:creator>
  <cp:keywords/>
  <dc:description/>
  <cp:lastModifiedBy>Anna Gajda</cp:lastModifiedBy>
  <cp:revision>3</cp:revision>
  <dcterms:created xsi:type="dcterms:W3CDTF">2018-01-04T12:17:00Z</dcterms:created>
  <dcterms:modified xsi:type="dcterms:W3CDTF">2018-01-04T12:19:00Z</dcterms:modified>
</cp:coreProperties>
</file>