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38C" w:rsidRDefault="00FB738C" w:rsidP="00FB738C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7.2017</w:t>
      </w:r>
    </w:p>
    <w:p w:rsidR="00FB738C" w:rsidRDefault="00FB738C" w:rsidP="00FB738C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FB738C" w:rsidRDefault="00FB738C" w:rsidP="00FB738C">
      <w:pPr>
        <w:spacing w:after="0" w:line="240" w:lineRule="auto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i/>
          <w:color w:val="000000"/>
          <w:sz w:val="24"/>
          <w:szCs w:val="24"/>
        </w:rPr>
        <w:t xml:space="preserve">Komisji Oświaty, Kultury, Zdrowia i Praworządności </w:t>
      </w:r>
    </w:p>
    <w:p w:rsidR="00FB738C" w:rsidRDefault="00FB738C" w:rsidP="00FB738C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FB738C" w:rsidRDefault="00FB738C" w:rsidP="00FB738C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FB738C" w:rsidRDefault="00611DD5" w:rsidP="00FB738C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dniach:</w:t>
      </w:r>
      <w:r w:rsidR="00FB738C">
        <w:rPr>
          <w:rFonts w:ascii="Arial" w:eastAsia="Times New Roman" w:hAnsi="Arial" w:cs="Times New Roman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Times New Roman"/>
          <w:i/>
          <w:color w:val="000000"/>
          <w:lang w:eastAsia="pl-PL"/>
        </w:rPr>
        <w:t>18 i 22</w:t>
      </w:r>
      <w:r w:rsidR="00FB738C">
        <w:rPr>
          <w:rFonts w:ascii="Arial" w:eastAsia="Times New Roman" w:hAnsi="Arial" w:cs="Times New Roman"/>
          <w:i/>
          <w:color w:val="000000"/>
          <w:lang w:eastAsia="pl-PL"/>
        </w:rPr>
        <w:t xml:space="preserve"> maja 2017 roku</w:t>
      </w:r>
    </w:p>
    <w:p w:rsidR="00FB738C" w:rsidRDefault="00FB738C" w:rsidP="00FB738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B738C" w:rsidRDefault="00FB738C" w:rsidP="00FB738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B738C" w:rsidRDefault="00FB738C" w:rsidP="00FB738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B738C" w:rsidRDefault="00FB738C" w:rsidP="00FB738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FB738C" w:rsidRDefault="00FB738C" w:rsidP="00FB738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1356D" w:rsidRDefault="00F1356D" w:rsidP="00FB738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B738C" w:rsidRDefault="00611DD5" w:rsidP="00F1356D">
      <w:pPr>
        <w:spacing w:after="0" w:line="240" w:lineRule="auto"/>
        <w:jc w:val="center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Dnia 18 maja 2017 r.</w:t>
      </w:r>
      <w:r w:rsidR="00F1356D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Komisja zrealizowała poniższe zagadnienia.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1356D" w:rsidRDefault="00F1356D" w:rsidP="00FB738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B738C" w:rsidRDefault="00FB738C" w:rsidP="00F05CA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05CAB">
        <w:rPr>
          <w:rFonts w:ascii="Arial" w:eastAsia="Times New Roman" w:hAnsi="Arial" w:cs="Arial"/>
          <w:lang w:eastAsia="pl-PL"/>
        </w:rPr>
        <w:t>przyjęła zmianę</w:t>
      </w:r>
      <w:r>
        <w:rPr>
          <w:rFonts w:ascii="Arial" w:eastAsia="Times New Roman" w:hAnsi="Arial" w:cs="Arial"/>
          <w:lang w:eastAsia="pl-PL"/>
        </w:rPr>
        <w:t xml:space="preserve"> do porządku posiedzenia polegając</w:t>
      </w:r>
      <w:r w:rsidR="00F05CAB">
        <w:rPr>
          <w:rFonts w:ascii="Arial" w:eastAsia="Times New Roman" w:hAnsi="Arial" w:cs="Arial"/>
          <w:lang w:eastAsia="pl-PL"/>
        </w:rPr>
        <w:t>ą na wprowadzeniu j</w:t>
      </w:r>
      <w:r>
        <w:rPr>
          <w:rFonts w:ascii="Arial" w:eastAsia="Times New Roman" w:hAnsi="Arial" w:cs="Arial"/>
          <w:lang w:eastAsia="pl-PL"/>
        </w:rPr>
        <w:t xml:space="preserve">ako pkt. </w:t>
      </w:r>
      <w:r w:rsidR="00F05CAB">
        <w:rPr>
          <w:rFonts w:ascii="Arial" w:eastAsia="Times New Roman" w:hAnsi="Arial" w:cs="Arial"/>
          <w:lang w:eastAsia="pl-PL"/>
        </w:rPr>
        <w:t>9</w:t>
      </w:r>
      <w:r>
        <w:rPr>
          <w:rFonts w:ascii="Arial" w:eastAsia="Times New Roman" w:hAnsi="Arial" w:cs="Arial"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t>„</w:t>
      </w:r>
      <w:r w:rsidR="00F05CAB">
        <w:rPr>
          <w:rFonts w:ascii="Arial" w:eastAsia="Times New Roman" w:hAnsi="Arial" w:cs="Arial"/>
          <w:i/>
          <w:lang w:eastAsia="pl-PL"/>
        </w:rPr>
        <w:t>9</w:t>
      </w:r>
      <w:r>
        <w:rPr>
          <w:rFonts w:ascii="Arial" w:eastAsia="Times New Roman" w:hAnsi="Arial" w:cs="Arial"/>
          <w:i/>
          <w:lang w:eastAsia="pl-PL"/>
        </w:rPr>
        <w:t xml:space="preserve">. </w:t>
      </w:r>
      <w:r w:rsidR="00F05CAB">
        <w:rPr>
          <w:rFonts w:ascii="Arial" w:eastAsia="Times New Roman" w:hAnsi="Arial" w:cs="Arial"/>
          <w:i/>
          <w:lang w:eastAsia="pl-PL"/>
        </w:rPr>
        <w:t>Projekt uchwały w sprawie nadania nazwy ulicy w Barlinku.”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F416A" w:rsidRDefault="009F416A" w:rsidP="00FB738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  <w:t>ww. zmian</w:t>
      </w:r>
      <w:r w:rsidR="00F05CAB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Przedstawiał się on następująco:</w:t>
      </w:r>
    </w:p>
    <w:p w:rsidR="00F05CAB" w:rsidRPr="00300D45" w:rsidRDefault="00F05CAB" w:rsidP="00F05CAB">
      <w:pPr>
        <w:numPr>
          <w:ilvl w:val="0"/>
          <w:numId w:val="2"/>
        </w:numPr>
        <w:spacing w:after="0" w:line="240" w:lineRule="auto"/>
        <w:ind w:left="360" w:hanging="2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protokołów</w:t>
      </w:r>
      <w:r w:rsidRPr="00300D45">
        <w:rPr>
          <w:rFonts w:ascii="Arial" w:hAnsi="Arial" w:cs="Arial"/>
          <w:color w:val="000000"/>
        </w:rPr>
        <w:t xml:space="preserve"> z poprzedni</w:t>
      </w:r>
      <w:r>
        <w:rPr>
          <w:rFonts w:ascii="Arial" w:hAnsi="Arial" w:cs="Arial"/>
          <w:color w:val="000000"/>
        </w:rPr>
        <w:t>ch posiedzeń</w:t>
      </w:r>
      <w:r w:rsidRPr="00300D45">
        <w:rPr>
          <w:rFonts w:ascii="Arial" w:hAnsi="Arial" w:cs="Arial"/>
          <w:color w:val="000000"/>
        </w:rPr>
        <w:t>.</w:t>
      </w:r>
    </w:p>
    <w:p w:rsidR="00F05CAB" w:rsidRDefault="00F05CAB" w:rsidP="00F05CAB">
      <w:pPr>
        <w:numPr>
          <w:ilvl w:val="0"/>
          <w:numId w:val="2"/>
        </w:numPr>
        <w:spacing w:after="0" w:line="240" w:lineRule="auto"/>
        <w:ind w:left="360" w:hanging="2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Dokonanie przeglądu i analizy barier architektonicznych dla osób niepełnosprawnych </w:t>
      </w:r>
      <w:r w:rsidR="00D322C1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na terenie miasta Barlinek – </w:t>
      </w:r>
      <w:r w:rsidRPr="003A4DB3">
        <w:rPr>
          <w:rFonts w:ascii="Arial" w:hAnsi="Arial" w:cs="Arial"/>
          <w:i/>
          <w:color w:val="000000"/>
          <w:u w:val="single"/>
        </w:rPr>
        <w:t>wizja w terenie</w:t>
      </w:r>
      <w:r>
        <w:rPr>
          <w:rFonts w:ascii="Arial" w:hAnsi="Arial" w:cs="Arial"/>
          <w:color w:val="000000"/>
        </w:rPr>
        <w:t>.</w:t>
      </w:r>
    </w:p>
    <w:p w:rsidR="00F05CAB" w:rsidRPr="003A4DB3" w:rsidRDefault="00F05CAB" w:rsidP="00F05CAB">
      <w:pPr>
        <w:numPr>
          <w:ilvl w:val="0"/>
          <w:numId w:val="2"/>
        </w:numPr>
        <w:spacing w:after="0" w:line="240" w:lineRule="auto"/>
        <w:ind w:left="360" w:hanging="218"/>
        <w:jc w:val="both"/>
        <w:rPr>
          <w:rFonts w:ascii="Arial" w:hAnsi="Arial" w:cs="Arial"/>
        </w:rPr>
      </w:pPr>
      <w:r w:rsidRPr="003A4DB3">
        <w:rPr>
          <w:rFonts w:ascii="Arial" w:hAnsi="Arial" w:cs="Arial"/>
        </w:rPr>
        <w:t>Analiza oferty edukacyjnej</w:t>
      </w:r>
      <w:r>
        <w:rPr>
          <w:rFonts w:ascii="Arial" w:hAnsi="Arial" w:cs="Arial"/>
        </w:rPr>
        <w:t xml:space="preserve"> dla dzieci i młodzieży na terenie Gminy Barlinek na nowy </w:t>
      </w:r>
      <w:r w:rsidR="00D322C1">
        <w:rPr>
          <w:rFonts w:ascii="Arial" w:hAnsi="Arial" w:cs="Arial"/>
        </w:rPr>
        <w:br/>
      </w:r>
      <w:r>
        <w:rPr>
          <w:rFonts w:ascii="Arial" w:hAnsi="Arial" w:cs="Arial"/>
        </w:rPr>
        <w:t>rok szkolny.</w:t>
      </w:r>
    </w:p>
    <w:p w:rsidR="00F05CAB" w:rsidRPr="002F12CB" w:rsidRDefault="00F05CAB" w:rsidP="00F05CAB">
      <w:pPr>
        <w:numPr>
          <w:ilvl w:val="0"/>
          <w:numId w:val="2"/>
        </w:numPr>
        <w:spacing w:after="0" w:line="240" w:lineRule="auto"/>
        <w:ind w:left="360" w:hanging="218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Informacja na temat stanu dróg gminnych, powiatowych i wojewódzkich na terenie gminy Barlinek.</w:t>
      </w:r>
    </w:p>
    <w:p w:rsidR="00F05CAB" w:rsidRDefault="00F05CAB" w:rsidP="00F05CAB">
      <w:pPr>
        <w:numPr>
          <w:ilvl w:val="0"/>
          <w:numId w:val="2"/>
        </w:numPr>
        <w:spacing w:after="0" w:line="240" w:lineRule="auto"/>
        <w:ind w:left="360" w:hanging="218"/>
        <w:jc w:val="both"/>
        <w:rPr>
          <w:rFonts w:ascii="Arial" w:hAnsi="Arial" w:cs="Arial"/>
        </w:rPr>
      </w:pPr>
      <w:r w:rsidRPr="002F12CB">
        <w:rPr>
          <w:rFonts w:ascii="Arial" w:hAnsi="Arial" w:cs="Arial"/>
        </w:rPr>
        <w:t>Projekt uchwały w sprawie zmiany budżetu Gminy Barlinek na 2017 rok.</w:t>
      </w:r>
    </w:p>
    <w:p w:rsidR="00F05CAB" w:rsidRDefault="00F05CAB" w:rsidP="00F05CAB">
      <w:pPr>
        <w:numPr>
          <w:ilvl w:val="0"/>
          <w:numId w:val="2"/>
        </w:numPr>
        <w:spacing w:after="0" w:line="240" w:lineRule="auto"/>
        <w:ind w:left="360" w:hanging="218"/>
        <w:jc w:val="both"/>
        <w:rPr>
          <w:rFonts w:ascii="Arial" w:hAnsi="Arial" w:cs="Arial"/>
        </w:rPr>
      </w:pPr>
      <w:r w:rsidRPr="002F12CB">
        <w:rPr>
          <w:rFonts w:ascii="Arial" w:hAnsi="Arial" w:cs="Arial"/>
        </w:rPr>
        <w:t xml:space="preserve">Projekt uchwały w sprawie </w:t>
      </w:r>
      <w:r>
        <w:rPr>
          <w:rFonts w:ascii="Arial" w:hAnsi="Arial" w:cs="Arial"/>
        </w:rPr>
        <w:t xml:space="preserve">wyrażenia zgody na przyznanie nieruchomości zamiennych </w:t>
      </w:r>
      <w:r w:rsidR="00D322C1">
        <w:rPr>
          <w:rFonts w:ascii="Arial" w:hAnsi="Arial" w:cs="Arial"/>
        </w:rPr>
        <w:br/>
      </w:r>
      <w:r>
        <w:rPr>
          <w:rFonts w:ascii="Arial" w:hAnsi="Arial" w:cs="Arial"/>
        </w:rPr>
        <w:t>w ramach odszkodowania za grunt przejęty pod drogę publiczną – działki nr: 109, 560/40, 560/44, 560/43.</w:t>
      </w:r>
    </w:p>
    <w:p w:rsidR="00F05CAB" w:rsidRPr="00300D45" w:rsidRDefault="00F05CAB" w:rsidP="00F05CAB">
      <w:pPr>
        <w:numPr>
          <w:ilvl w:val="0"/>
          <w:numId w:val="2"/>
        </w:numPr>
        <w:spacing w:after="0" w:line="240" w:lineRule="auto"/>
        <w:ind w:left="360" w:hanging="218"/>
        <w:jc w:val="both"/>
        <w:rPr>
          <w:rFonts w:ascii="Arial" w:hAnsi="Arial" w:cs="Arial"/>
          <w:u w:val="single"/>
        </w:rPr>
      </w:pPr>
      <w:r w:rsidRPr="00300D45">
        <w:rPr>
          <w:rFonts w:ascii="Arial" w:hAnsi="Arial" w:cs="Arial"/>
        </w:rPr>
        <w:t xml:space="preserve">Projekt uchwały w sprawie </w:t>
      </w:r>
      <w:r>
        <w:rPr>
          <w:rFonts w:ascii="Arial" w:hAnsi="Arial" w:cs="Arial"/>
        </w:rPr>
        <w:t xml:space="preserve">wyrażenia zgody na przyznanie nieruchomości zamiennych </w:t>
      </w:r>
      <w:r w:rsidR="00D322C1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ramach odszkodowania za grunt przejęty pod drogę publiczną – działki nr: 248/13 </w:t>
      </w:r>
      <w:r w:rsidR="00D322C1">
        <w:rPr>
          <w:rFonts w:ascii="Arial" w:hAnsi="Arial" w:cs="Arial"/>
        </w:rPr>
        <w:br/>
      </w:r>
      <w:r>
        <w:rPr>
          <w:rFonts w:ascii="Arial" w:hAnsi="Arial" w:cs="Arial"/>
        </w:rPr>
        <w:t>i 248/16.</w:t>
      </w:r>
    </w:p>
    <w:p w:rsidR="00F05CAB" w:rsidRDefault="00F05CAB" w:rsidP="00F05CAB">
      <w:pPr>
        <w:numPr>
          <w:ilvl w:val="0"/>
          <w:numId w:val="2"/>
        </w:numPr>
        <w:spacing w:after="0" w:line="240" w:lineRule="auto"/>
        <w:ind w:left="360" w:hanging="218"/>
        <w:jc w:val="both"/>
        <w:rPr>
          <w:rFonts w:ascii="Arial" w:hAnsi="Arial" w:cs="Arial"/>
        </w:rPr>
      </w:pPr>
      <w:r w:rsidRPr="00300D45">
        <w:rPr>
          <w:rFonts w:ascii="Arial" w:hAnsi="Arial" w:cs="Arial"/>
        </w:rPr>
        <w:t>Projekt uchwały w sprawie</w:t>
      </w:r>
      <w:r>
        <w:rPr>
          <w:rFonts w:ascii="Arial" w:hAnsi="Arial" w:cs="Arial"/>
        </w:rPr>
        <w:t xml:space="preserve"> wyrażenia zgody na zbycie działki gruntu stanowiącej własność Gminy Barlinek – działka nr 272/12.</w:t>
      </w:r>
    </w:p>
    <w:p w:rsidR="00F05CAB" w:rsidRDefault="00F05CAB" w:rsidP="00F05CAB">
      <w:pPr>
        <w:numPr>
          <w:ilvl w:val="0"/>
          <w:numId w:val="2"/>
        </w:numPr>
        <w:spacing w:after="0" w:line="240" w:lineRule="auto"/>
        <w:ind w:left="360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uchwały w sprawie nadania nazwy ulicy w </w:t>
      </w:r>
      <w:r w:rsidRPr="00F05CAB">
        <w:rPr>
          <w:rFonts w:ascii="Arial" w:hAnsi="Arial" w:cs="Arial"/>
        </w:rPr>
        <w:t>Barlinku.</w:t>
      </w:r>
    </w:p>
    <w:p w:rsidR="00F05CAB" w:rsidRPr="007F7737" w:rsidRDefault="00F05CAB" w:rsidP="00F05CAB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 w:rsidRPr="00300D45">
        <w:rPr>
          <w:rFonts w:ascii="Arial" w:hAnsi="Arial" w:cs="Arial"/>
        </w:rPr>
        <w:t>Sprawy różne:</w:t>
      </w:r>
    </w:p>
    <w:p w:rsidR="00F05CAB" w:rsidRDefault="00F05CAB" w:rsidP="00F05CA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analiza dokumentacji i wypracowanie wniosków na temat dalszej przyszłości nieruchomości Plaży Miejskiej w Barlinku oraz terenu wokół,</w:t>
      </w:r>
    </w:p>
    <w:p w:rsidR="00F05CAB" w:rsidRPr="002F12CB" w:rsidRDefault="00F05CAB" w:rsidP="00F05CA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analiza pisma Stowarzyszenia Na Rzecz Ochrony Dziedzictwa „MŁYN-PAPIERNIA” </w:t>
      </w:r>
      <w:r w:rsidR="00D322C1">
        <w:rPr>
          <w:rFonts w:ascii="Arial" w:hAnsi="Arial" w:cs="Arial"/>
        </w:rPr>
        <w:br/>
      </w:r>
      <w:r>
        <w:rPr>
          <w:rFonts w:ascii="Arial" w:hAnsi="Arial" w:cs="Arial"/>
        </w:rPr>
        <w:t>w Szczecinie dot. realizacji umowy oddania w dzierżawę nieruchomości,</w:t>
      </w:r>
    </w:p>
    <w:p w:rsidR="00F05CAB" w:rsidRDefault="00F05CAB" w:rsidP="00F05CA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3613E1">
        <w:rPr>
          <w:rFonts w:ascii="Arial" w:hAnsi="Arial" w:cs="Arial"/>
        </w:rPr>
        <w:t>pisma do wiadomości.</w:t>
      </w:r>
    </w:p>
    <w:p w:rsidR="00F05CAB" w:rsidRPr="00F1356D" w:rsidRDefault="00F05CAB" w:rsidP="00F05CAB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Arial" w:hAnsi="Arial" w:cs="Arial"/>
          <w:u w:val="single"/>
        </w:rPr>
      </w:pPr>
      <w:r w:rsidRPr="00801406">
        <w:rPr>
          <w:rFonts w:ascii="Arial" w:hAnsi="Arial" w:cs="Arial"/>
          <w:color w:val="000000"/>
        </w:rPr>
        <w:t>Zapytania i wolne wnioski.</w:t>
      </w:r>
    </w:p>
    <w:p w:rsidR="00F1356D" w:rsidRPr="00801406" w:rsidRDefault="00F1356D" w:rsidP="00F1356D">
      <w:pPr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:rsidR="00FB738C" w:rsidRDefault="00FB738C" w:rsidP="00FB738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Ad.pkt.1.</w:t>
      </w:r>
    </w:p>
    <w:p w:rsidR="00FB738C" w:rsidRDefault="00FB738C" w:rsidP="00FB738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B738C" w:rsidRDefault="00FB738C" w:rsidP="00FB738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322C1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protok</w:t>
      </w:r>
      <w:r w:rsidR="00D322C1">
        <w:rPr>
          <w:rFonts w:ascii="Arial" w:eastAsia="Times New Roman" w:hAnsi="Arial" w:cs="Arial"/>
          <w:color w:val="000000"/>
          <w:lang w:eastAsia="pl-PL"/>
        </w:rPr>
        <w:t>o</w:t>
      </w:r>
      <w:r>
        <w:rPr>
          <w:rFonts w:ascii="Arial" w:eastAsia="Times New Roman" w:hAnsi="Arial" w:cs="Arial"/>
          <w:color w:val="000000"/>
          <w:lang w:eastAsia="pl-PL"/>
        </w:rPr>
        <w:t>ł</w:t>
      </w:r>
      <w:r w:rsidR="00D322C1">
        <w:rPr>
          <w:rFonts w:ascii="Arial" w:eastAsia="Times New Roman" w:hAnsi="Arial" w:cs="Arial"/>
          <w:color w:val="000000"/>
          <w:lang w:eastAsia="pl-PL"/>
        </w:rPr>
        <w:t>y</w:t>
      </w:r>
      <w:r>
        <w:rPr>
          <w:rFonts w:ascii="Arial" w:eastAsia="Times New Roman" w:hAnsi="Arial" w:cs="Arial"/>
          <w:color w:val="000000"/>
          <w:lang w:eastAsia="pl-PL"/>
        </w:rPr>
        <w:t xml:space="preserve"> z poprzedni</w:t>
      </w:r>
      <w:r w:rsidR="00D322C1">
        <w:rPr>
          <w:rFonts w:ascii="Arial" w:eastAsia="Times New Roman" w:hAnsi="Arial" w:cs="Arial"/>
          <w:color w:val="000000"/>
          <w:lang w:eastAsia="pl-PL"/>
        </w:rPr>
        <w:t>ch posiedzeń:</w:t>
      </w:r>
    </w:p>
    <w:p w:rsidR="00D322C1" w:rsidRDefault="00FB738C" w:rsidP="00D322C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322C1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D322C1">
        <w:rPr>
          <w:rFonts w:ascii="Arial" w:eastAsia="Times New Roman" w:hAnsi="Arial" w:cs="Arial"/>
          <w:color w:val="000000"/>
          <w:lang w:eastAsia="pl-PL"/>
        </w:rPr>
        <w:t>5</w:t>
      </w:r>
      <w:r w:rsidRPr="00D322C1">
        <w:rPr>
          <w:rFonts w:ascii="Arial" w:eastAsia="Times New Roman" w:hAnsi="Arial" w:cs="Arial"/>
          <w:color w:val="000000"/>
          <w:lang w:eastAsia="pl-PL"/>
        </w:rPr>
        <w:t>.2017 z dnia 2</w:t>
      </w:r>
      <w:r w:rsidR="00D322C1">
        <w:rPr>
          <w:rFonts w:ascii="Arial" w:eastAsia="Times New Roman" w:hAnsi="Arial" w:cs="Arial"/>
          <w:color w:val="000000"/>
          <w:lang w:eastAsia="pl-PL"/>
        </w:rPr>
        <w:t>5 kwietnia</w:t>
      </w:r>
      <w:r w:rsidRPr="00D322C1">
        <w:rPr>
          <w:rFonts w:ascii="Arial" w:eastAsia="Times New Roman" w:hAnsi="Arial" w:cs="Arial"/>
          <w:color w:val="000000"/>
          <w:lang w:eastAsia="pl-PL"/>
        </w:rPr>
        <w:t xml:space="preserve"> 2017 r.</w:t>
      </w:r>
    </w:p>
    <w:p w:rsidR="00D322C1" w:rsidRDefault="00D322C1" w:rsidP="00D322C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6.2017 z dnia 27 kwietnia 2017 r.</w:t>
      </w:r>
    </w:p>
    <w:p w:rsidR="00FB738C" w:rsidRPr="00D322C1" w:rsidRDefault="00FB738C" w:rsidP="00D322C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322C1">
        <w:rPr>
          <w:rFonts w:ascii="Arial" w:eastAsia="Times New Roman" w:hAnsi="Arial" w:cs="Arial"/>
          <w:color w:val="000000"/>
          <w:lang w:eastAsia="pl-PL"/>
        </w:rPr>
        <w:t xml:space="preserve">nie wnosząc uwag co do </w:t>
      </w:r>
      <w:r w:rsidR="00D322C1">
        <w:rPr>
          <w:rFonts w:ascii="Arial" w:eastAsia="Times New Roman" w:hAnsi="Arial" w:cs="Arial"/>
          <w:color w:val="000000"/>
          <w:lang w:eastAsia="pl-PL"/>
        </w:rPr>
        <w:t>ich</w:t>
      </w:r>
      <w:r w:rsidRPr="00D322C1"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FB738C" w:rsidRDefault="00FB738C" w:rsidP="00FB738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B738C" w:rsidRDefault="00FB738C" w:rsidP="00FB738C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2B7A1D" w:rsidRDefault="002B7A1D" w:rsidP="00FB738C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FB738C" w:rsidRDefault="00FB738C" w:rsidP="00FB738C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B738C" w:rsidRDefault="00FB738C" w:rsidP="00FB738C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D322C1">
        <w:rPr>
          <w:rFonts w:ascii="Arial" w:hAnsi="Arial" w:cs="Arial"/>
        </w:rPr>
        <w:t>dokonała przeglądu barier architektonicznych dla osób niepełnosprawnych na terenie miasta Barlinka.</w:t>
      </w: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F1356D" w:rsidRDefault="00F1356D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11DD5" w:rsidRDefault="00611DD5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F1356D" w:rsidRPr="002655DD" w:rsidRDefault="00611DD5" w:rsidP="00F1356D">
      <w:pPr>
        <w:spacing w:after="0" w:line="240" w:lineRule="auto"/>
        <w:jc w:val="center"/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55DD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Kontynu</w:t>
      </w:r>
      <w:r w:rsidR="00F1356D" w:rsidRPr="002655DD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acja</w:t>
      </w:r>
      <w:r w:rsidRPr="002655DD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posiedzeni</w:t>
      </w:r>
      <w:r w:rsidR="00F1356D" w:rsidRPr="002655DD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Komisji w</w:t>
      </w:r>
      <w:r w:rsidRPr="002655DD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</w:t>
      </w:r>
      <w:r w:rsidR="00F1356D" w:rsidRPr="002655DD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niu</w:t>
      </w:r>
      <w:r w:rsidRPr="002655DD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655DD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</w:t>
      </w:r>
      <w:r w:rsidRPr="002655DD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maja 2017 r.</w:t>
      </w:r>
    </w:p>
    <w:p w:rsidR="00611DD5" w:rsidRPr="002655DD" w:rsidRDefault="00F1356D" w:rsidP="00F1356D">
      <w:pPr>
        <w:spacing w:after="0" w:line="240" w:lineRule="auto"/>
        <w:jc w:val="center"/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55DD">
        <w:rPr>
          <w:rFonts w:ascii="Arial" w:eastAsia="Times New Roman" w:hAnsi="Arial" w:cs="Times New Roman"/>
          <w:i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objęła następujące tematy porządku posiedzenia przyjętego w dniu 18 maja br.</w:t>
      </w:r>
    </w:p>
    <w:p w:rsidR="00F1356D" w:rsidRDefault="00F1356D" w:rsidP="00F1356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1356D" w:rsidRDefault="00F1356D" w:rsidP="00F1356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1356D" w:rsidRDefault="00F1356D" w:rsidP="00F1356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1356D" w:rsidRDefault="00F1356D" w:rsidP="00F1356D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2B7A1D">
        <w:rPr>
          <w:rFonts w:ascii="Arial" w:hAnsi="Arial" w:cs="Arial"/>
        </w:rPr>
        <w:t>dokonała analizy oferty edukacyjnej w Gminie Barlinek  w roku szkolnym: 2016/2017 i 2017/2018.</w:t>
      </w: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</w:t>
      </w:r>
      <w:r w:rsidR="002B7A1D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 oferta</w:t>
      </w: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E2320" w:rsidRDefault="00FB738C" w:rsidP="00BE2320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BE2320">
        <w:rPr>
          <w:rFonts w:ascii="Arial" w:hAnsi="Arial" w:cs="Arial"/>
        </w:rPr>
        <w:t>zapoznała się z Informacją na temat stanu dróg gminnych, powiatowych i wojewódzkich na terenie Gminy Barlinek</w:t>
      </w:r>
      <w:r w:rsidR="00BE2320">
        <w:rPr>
          <w:rFonts w:ascii="Arial" w:hAnsi="Arial" w:cs="Arial"/>
          <w:i/>
        </w:rPr>
        <w:t>.</w:t>
      </w:r>
    </w:p>
    <w:p w:rsidR="00FB738C" w:rsidRDefault="00FB738C" w:rsidP="00FB738C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FB738C" w:rsidRDefault="00FB738C" w:rsidP="00FB738C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BE2320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FB738C" w:rsidRDefault="00FB738C" w:rsidP="00FB738C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FB738C" w:rsidRDefault="00FB738C" w:rsidP="00FB738C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F1356D" w:rsidRDefault="00F1356D" w:rsidP="00FB738C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FB738C" w:rsidRDefault="00FB738C" w:rsidP="00FB738C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Ad.pkt.5</w:t>
      </w:r>
      <w:bookmarkStart w:id="0" w:name="_GoBack"/>
      <w:bookmarkEnd w:id="0"/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FB738C" w:rsidRDefault="00FB738C" w:rsidP="00FB738C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FB738C" w:rsidRDefault="00FB738C" w:rsidP="00FB738C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BE2320" w:rsidRPr="00381824" w:rsidRDefault="00BE2320" w:rsidP="00BE2320">
      <w:pPr>
        <w:pStyle w:val="Nagwek1"/>
        <w:rPr>
          <w:rFonts w:ascii="Arial" w:hAnsi="Arial" w:cs="Arial"/>
          <w:b w:val="0"/>
          <w:i w:val="0"/>
          <w:color w:val="000000"/>
          <w:sz w:val="22"/>
          <w:szCs w:val="22"/>
        </w:rPr>
      </w:pPr>
      <w:r w:rsidRPr="00BE2320">
        <w:rPr>
          <w:rFonts w:ascii="Arial" w:hAnsi="Arial" w:cs="Arial"/>
          <w:b w:val="0"/>
          <w:i w:val="0"/>
          <w:color w:val="000000"/>
          <w:sz w:val="22"/>
          <w:szCs w:val="22"/>
        </w:rPr>
        <w:t>W wyniku jawnego głosowania – jednomyślnie (na stan 5 członków)</w:t>
      </w:r>
      <w:r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- </w:t>
      </w:r>
      <w:r w:rsidR="00FB738C" w:rsidRPr="00BE2320">
        <w:rPr>
          <w:rFonts w:ascii="Arial" w:hAnsi="Arial" w:cs="Arial"/>
          <w:i w:val="0"/>
          <w:color w:val="000000"/>
          <w:sz w:val="22"/>
          <w:szCs w:val="22"/>
        </w:rPr>
        <w:t>Komisja Oświaty, Kultury, Zdrowia i Praworządności</w:t>
      </w:r>
      <w:r w:rsidR="00FB738C" w:rsidRPr="00BE2320">
        <w:rPr>
          <w:rFonts w:ascii="Arial" w:hAnsi="Arial" w:cs="Arial"/>
          <w:i w:val="0"/>
          <w:sz w:val="22"/>
          <w:szCs w:val="22"/>
        </w:rPr>
        <w:t xml:space="preserve"> </w:t>
      </w:r>
      <w:r w:rsidRPr="00BE2320">
        <w:rPr>
          <w:rFonts w:ascii="Arial" w:hAnsi="Arial" w:cs="Arial"/>
          <w:b w:val="0"/>
          <w:i w:val="0"/>
          <w:sz w:val="22"/>
          <w:szCs w:val="22"/>
        </w:rPr>
        <w:t>zaopiniowała</w:t>
      </w:r>
      <w:r w:rsidRPr="00381824">
        <w:rPr>
          <w:rFonts w:ascii="Arial" w:hAnsi="Arial" w:cs="Arial"/>
          <w:b w:val="0"/>
          <w:i w:val="0"/>
          <w:sz w:val="22"/>
          <w:szCs w:val="22"/>
        </w:rPr>
        <w:t xml:space="preserve"> pozytywnie projekt uchwały w sprawie zmiany budżetu Gminy Barlinek na 2017 rok.</w:t>
      </w:r>
    </w:p>
    <w:p w:rsidR="00BE2320" w:rsidRPr="00C35580" w:rsidRDefault="00BE2320" w:rsidP="00BE2320">
      <w:pPr>
        <w:tabs>
          <w:tab w:val="num" w:pos="426"/>
          <w:tab w:val="left" w:pos="720"/>
        </w:tabs>
        <w:jc w:val="both"/>
        <w:rPr>
          <w:rFonts w:ascii="Arial" w:hAnsi="Arial" w:cs="Arial"/>
        </w:rPr>
      </w:pPr>
    </w:p>
    <w:p w:rsidR="00FB738C" w:rsidRDefault="00FB738C" w:rsidP="00FB738C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BE2320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17B1E" w:rsidRDefault="00FB738C" w:rsidP="00717B1E">
      <w:pPr>
        <w:spacing w:after="0"/>
        <w:jc w:val="both"/>
        <w:rPr>
          <w:u w:val="single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717B1E">
        <w:rPr>
          <w:rFonts w:ascii="Arial" w:hAnsi="Arial" w:cs="Arial"/>
        </w:rPr>
        <w:t xml:space="preserve">zaopiniowała pozytywnie projekt uchwały w sprawie wyrażenia zgody na przyznanie nieruchomości zamiennych w ramach odszkodowania </w:t>
      </w:r>
      <w:r w:rsidR="00717B1E">
        <w:rPr>
          <w:rFonts w:ascii="Arial" w:hAnsi="Arial" w:cs="Arial"/>
        </w:rPr>
        <w:br/>
        <w:t>za grunt przejęty pod drogę publiczną – działki nr: 109, 560/40, 560/44, 560/43.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717B1E" w:rsidRDefault="00717B1E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17B1E" w:rsidRDefault="00717B1E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17B1E" w:rsidRDefault="00717B1E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35D9" w:rsidRDefault="00717B1E" w:rsidP="004235D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FB738C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FB738C">
        <w:rPr>
          <w:rFonts w:ascii="Arial" w:hAnsi="Arial" w:cs="Arial"/>
        </w:rPr>
        <w:t xml:space="preserve"> </w:t>
      </w:r>
      <w:r w:rsidR="004235D9">
        <w:rPr>
          <w:rFonts w:ascii="Arial" w:hAnsi="Arial" w:cs="Arial"/>
        </w:rPr>
        <w:t xml:space="preserve">zaopiniowała pozytywnie projekt uchwały w sprawie wyrażenia zgody na przyznanie nieruchomości zamiennych w ramach odszkodowania </w:t>
      </w:r>
      <w:r w:rsidR="004235D9">
        <w:rPr>
          <w:rFonts w:ascii="Arial" w:hAnsi="Arial" w:cs="Arial"/>
        </w:rPr>
        <w:br/>
        <w:t>za grunt przejęty pod drogę publiczną – działki nr: 248/13 i 248/16.</w:t>
      </w:r>
    </w:p>
    <w:p w:rsidR="00FB738C" w:rsidRDefault="00FB738C" w:rsidP="00FB738C">
      <w:pPr>
        <w:spacing w:after="0"/>
        <w:jc w:val="both"/>
        <w:rPr>
          <w:rFonts w:ascii="Arial" w:hAnsi="Arial" w:cs="Arial"/>
          <w:i/>
        </w:rPr>
      </w:pPr>
    </w:p>
    <w:p w:rsidR="00FB738C" w:rsidRDefault="00FB738C" w:rsidP="00FB738C">
      <w:pPr>
        <w:spacing w:after="0"/>
        <w:jc w:val="both"/>
        <w:rPr>
          <w:rFonts w:ascii="Arial" w:hAnsi="Arial" w:cs="Arial"/>
          <w:i/>
        </w:rPr>
      </w:pPr>
    </w:p>
    <w:p w:rsidR="00FB738C" w:rsidRDefault="00FB738C" w:rsidP="00FB738C">
      <w:pPr>
        <w:spacing w:after="0"/>
        <w:jc w:val="both"/>
        <w:rPr>
          <w:rFonts w:ascii="Arial" w:hAnsi="Arial" w:cs="Arial"/>
          <w:i/>
        </w:rPr>
      </w:pP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4235D9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35D9" w:rsidRDefault="004235D9" w:rsidP="004235D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FB738C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FB73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w sprawie wyrażenia zgody na zbycie działki gruntu stanowiącej własność Gminy Barlinek – działka </w:t>
      </w:r>
      <w:r>
        <w:rPr>
          <w:rFonts w:ascii="Arial" w:hAnsi="Arial" w:cs="Arial"/>
        </w:rPr>
        <w:br/>
        <w:t>nr 272/12.</w:t>
      </w:r>
    </w:p>
    <w:p w:rsidR="00FB738C" w:rsidRDefault="00FB738C" w:rsidP="00FB738C">
      <w:pPr>
        <w:spacing w:after="0"/>
        <w:jc w:val="both"/>
        <w:rPr>
          <w:rFonts w:ascii="Arial" w:hAnsi="Arial" w:cs="Arial"/>
        </w:rPr>
      </w:pPr>
    </w:p>
    <w:p w:rsidR="00FB738C" w:rsidRDefault="00FB738C" w:rsidP="00FB738C">
      <w:pPr>
        <w:spacing w:after="0"/>
        <w:jc w:val="both"/>
        <w:rPr>
          <w:rFonts w:ascii="Arial" w:hAnsi="Arial" w:cs="Arial"/>
        </w:rPr>
      </w:pPr>
    </w:p>
    <w:p w:rsidR="00FB738C" w:rsidRDefault="00FB738C" w:rsidP="00FB738C">
      <w:pPr>
        <w:spacing w:after="0"/>
        <w:jc w:val="both"/>
        <w:rPr>
          <w:rFonts w:ascii="Arial" w:hAnsi="Arial" w:cs="Arial"/>
        </w:rPr>
      </w:pPr>
    </w:p>
    <w:p w:rsidR="00FB738C" w:rsidRDefault="00CD2A22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</w:t>
      </w:r>
      <w:r w:rsidR="004235D9">
        <w:rPr>
          <w:rFonts w:ascii="Arial" w:eastAsia="Times New Roman" w:hAnsi="Arial" w:cs="Arial"/>
          <w:i/>
          <w:color w:val="000000"/>
          <w:u w:val="single"/>
          <w:lang w:eastAsia="pl-PL"/>
        </w:rPr>
        <w:t>rojekt uchwały</w:t>
      </w: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Ad.pkt.9.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235D9" w:rsidRDefault="00FB738C" w:rsidP="004235D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4235D9">
        <w:rPr>
          <w:rFonts w:ascii="Arial" w:hAnsi="Arial" w:cs="Arial"/>
        </w:rPr>
        <w:t>zaopiniowała pozytywnie projekt uchwały w sprawie nadania nazwy ulicy w Barlinku – „Jabłoniowa”.</w:t>
      </w:r>
    </w:p>
    <w:p w:rsidR="00FB738C" w:rsidRDefault="00FB738C" w:rsidP="004235D9">
      <w:pPr>
        <w:spacing w:after="0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4235D9" w:rsidRDefault="00FB738C" w:rsidP="009F416A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4235D9">
        <w:rPr>
          <w:rFonts w:ascii="Arial" w:hAnsi="Arial" w:cs="Arial"/>
        </w:rPr>
        <w:t>po analizie przedłożonych materiałów dot. Plaży Miejskiej i terenu wokół wnioskuje o przygotowanie kilku wariantów zagospodarowania plaży oraz terenów wokół.</w:t>
      </w:r>
    </w:p>
    <w:p w:rsidR="00FB738C" w:rsidRDefault="00FB738C" w:rsidP="004235D9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B738C" w:rsidRDefault="004235D9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Materiały dot. Plaży Miejskiej</w:t>
      </w: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</w:t>
      </w:r>
      <w:r w:rsidR="004235D9">
        <w:rPr>
          <w:rFonts w:ascii="Arial" w:eastAsia="Times New Roman" w:hAnsi="Arial" w:cs="Arial"/>
          <w:i/>
          <w:color w:val="000000"/>
          <w:lang w:eastAsia="pl-PL"/>
        </w:rPr>
        <w:t>ą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załącznik</w:t>
      </w:r>
      <w:r w:rsidR="004235D9">
        <w:rPr>
          <w:rFonts w:ascii="Arial" w:eastAsia="Times New Roman" w:hAnsi="Arial" w:cs="Arial"/>
          <w:i/>
          <w:color w:val="000000"/>
          <w:lang w:eastAsia="pl-PL"/>
        </w:rPr>
        <w:t>i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do protokółu.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b)</w:t>
      </w:r>
    </w:p>
    <w:p w:rsidR="00AD7192" w:rsidRDefault="00AD7192" w:rsidP="00AD7192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FB738C"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 w:rsidR="00FB73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dokonała analizy pisma Stowarzyszenia Na Rzecz Ochrony Dziedzictwa „MŁYN-PAPIERNIA” w Szczecinie dot. realizacji umowy oddania w dzierżawę nieruchomości i </w:t>
      </w:r>
      <w:r>
        <w:rPr>
          <w:rFonts w:ascii="Arial" w:eastAsia="Times New Roman" w:hAnsi="Arial" w:cs="Arial"/>
          <w:color w:val="000000"/>
          <w:lang w:eastAsia="pl-PL"/>
        </w:rPr>
        <w:t>w wyniku jawnego głosowania - jednomyślnie (na stan 5 członków) -</w:t>
      </w:r>
      <w:r>
        <w:rPr>
          <w:rFonts w:ascii="Arial" w:hAnsi="Arial" w:cs="Arial"/>
        </w:rPr>
        <w:t>wypracowała następujące stanowisko:</w:t>
      </w:r>
    </w:p>
    <w:p w:rsidR="00AD7192" w:rsidRPr="00AD7192" w:rsidRDefault="00AD7192" w:rsidP="00AD7192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D7192" w:rsidRDefault="00AD7192" w:rsidP="00AD7192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„Komisja wyraża zgodę na dofinansowanie zadania realizowanego przez Stowarzyszenie Młyn-Papiernia” w ramach możliwości finansowych gminy.”</w:t>
      </w:r>
    </w:p>
    <w:p w:rsidR="00FB738C" w:rsidRDefault="00FB738C" w:rsidP="00AD7192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B738C" w:rsidRDefault="00AD7192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pismo</w:t>
      </w:r>
    </w:p>
    <w:p w:rsidR="00FB738C" w:rsidRDefault="00FB738C" w:rsidP="00FB738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c)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Komisja Oświaty, Kultury, Zdrowia i Praworządności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B738C" w:rsidRDefault="00FB738C" w:rsidP="005D439A">
      <w:pPr>
        <w:numPr>
          <w:ilvl w:val="0"/>
          <w:numId w:val="4"/>
        </w:numPr>
        <w:tabs>
          <w:tab w:val="num" w:pos="284"/>
          <w:tab w:val="num" w:pos="462"/>
        </w:tabs>
        <w:spacing w:after="0" w:line="240" w:lineRule="auto"/>
        <w:ind w:left="284" w:firstLine="0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Burmistrza Barlinka w sprawie:</w:t>
      </w:r>
    </w:p>
    <w:p w:rsidR="00FB738C" w:rsidRDefault="009F416A" w:rsidP="005D439A">
      <w:pPr>
        <w:numPr>
          <w:ilvl w:val="0"/>
          <w:numId w:val="5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Społecznej Straży Rybackiej w Barlinku,</w:t>
      </w:r>
    </w:p>
    <w:p w:rsidR="009F416A" w:rsidRDefault="009F416A" w:rsidP="005D439A">
      <w:pPr>
        <w:numPr>
          <w:ilvl w:val="0"/>
          <w:numId w:val="5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szerszego poinformowania rodziców o zagrożeniu wynikającym w grze „Błękitny wieloryb”,</w:t>
      </w:r>
    </w:p>
    <w:p w:rsidR="009F416A" w:rsidRDefault="00B254B4" w:rsidP="005D439A">
      <w:pPr>
        <w:numPr>
          <w:ilvl w:val="0"/>
          <w:numId w:val="5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ceny wywoławczej ustalonej w przetargu ustnym ograniczonym na sprzedaż działki gruntu oznaczonej w ewidencji gruntów nr 509/3 o pow. 0,0641 ha,</w:t>
      </w:r>
    </w:p>
    <w:p w:rsidR="00B254B4" w:rsidRDefault="00B254B4" w:rsidP="005D439A">
      <w:pPr>
        <w:numPr>
          <w:ilvl w:val="0"/>
          <w:numId w:val="5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realizacji inwestycji pn. „Przebudowa drogi powiatowej nr 2116Z i 2158Z w miejscowości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B254B4" w:rsidRDefault="00B254B4" w:rsidP="005D439A">
      <w:pPr>
        <w:numPr>
          <w:ilvl w:val="0"/>
          <w:numId w:val="5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oczyszczenia oraz udrożnienia rowu od Szczecińskiej Centrali Nasiennej do drogi powiatowej w Mostkowie,</w:t>
      </w:r>
    </w:p>
    <w:p w:rsidR="00B254B4" w:rsidRDefault="00B254B4" w:rsidP="005D439A">
      <w:pPr>
        <w:numPr>
          <w:ilvl w:val="0"/>
          <w:numId w:val="5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wyznaczenia miejsc parkingowych dla osób niepełnosprawnych na terenie szpitala </w:t>
      </w:r>
      <w:r>
        <w:rPr>
          <w:rFonts w:ascii="Arial" w:eastAsia="Times New Roman" w:hAnsi="Arial" w:cs="Arial"/>
          <w:color w:val="000000"/>
          <w:lang w:eastAsia="pl-PL"/>
        </w:rPr>
        <w:br/>
        <w:t>od strony nowej Izby Przyjęć i z tyłu, gdzie znajduje się rampa dla osób niepełnosprawnych i rehabilitacja,</w:t>
      </w:r>
    </w:p>
    <w:p w:rsidR="00B254B4" w:rsidRDefault="008450AC" w:rsidP="005D439A">
      <w:pPr>
        <w:numPr>
          <w:ilvl w:val="0"/>
          <w:numId w:val="5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możliwości zgłaszania przez mieszkańców awarii oświetlenia ulicznego poza godzinami pracy Urzędu Miejskiego,</w:t>
      </w:r>
    </w:p>
    <w:p w:rsidR="00FB738C" w:rsidRDefault="00FB738C" w:rsidP="00FB738C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B738C" w:rsidRDefault="00FB738C" w:rsidP="005D439A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851" w:hanging="56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Zastępcy Burmistrza Barlinka w sprawie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8450AC" w:rsidRDefault="008450AC" w:rsidP="005D439A">
      <w:pPr>
        <w:pStyle w:val="Akapitzlist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8450AC">
        <w:rPr>
          <w:rFonts w:ascii="Arial" w:eastAsia="Times New Roman" w:hAnsi="Arial" w:cs="Arial"/>
          <w:color w:val="000000"/>
          <w:lang w:eastAsia="pl-PL"/>
        </w:rPr>
        <w:t>drogi powiatowej nr 1576 Z,</w:t>
      </w:r>
    </w:p>
    <w:p w:rsidR="008450AC" w:rsidRDefault="008450AC" w:rsidP="005D439A">
      <w:pPr>
        <w:pStyle w:val="Akapitzlist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remontu ulicy Chopina,</w:t>
      </w:r>
    </w:p>
    <w:p w:rsidR="008450AC" w:rsidRDefault="008450AC" w:rsidP="005D439A">
      <w:pPr>
        <w:pStyle w:val="Akapitzlist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remontu drogi do miejscowości Brunki,</w:t>
      </w:r>
    </w:p>
    <w:p w:rsidR="008450AC" w:rsidRDefault="008450AC" w:rsidP="008450AC">
      <w:pPr>
        <w:tabs>
          <w:tab w:val="num" w:pos="720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B738C" w:rsidRDefault="00FB738C" w:rsidP="003655C0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450AC">
        <w:rPr>
          <w:rFonts w:ascii="Arial" w:eastAsia="Times New Roman" w:hAnsi="Arial" w:cs="Arial"/>
          <w:i/>
          <w:color w:val="000000"/>
          <w:lang w:eastAsia="pl-PL"/>
        </w:rPr>
        <w:t>Starostwa Powiatowego w Myśliborzu w sprawie</w:t>
      </w:r>
      <w:r w:rsidRPr="008450AC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450AC">
        <w:rPr>
          <w:rFonts w:ascii="Arial" w:eastAsia="Times New Roman" w:hAnsi="Arial" w:cs="Arial"/>
          <w:color w:val="000000"/>
          <w:lang w:eastAsia="pl-PL"/>
        </w:rPr>
        <w:t>kierunków działania Zarządu Powiatu Myśliborskiego na lata 2017-2018,</w:t>
      </w:r>
    </w:p>
    <w:p w:rsidR="008450AC" w:rsidRPr="008450AC" w:rsidRDefault="008450AC" w:rsidP="003655C0">
      <w:pPr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B738C" w:rsidRDefault="00EC6B88" w:rsidP="003655C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Wojewódzkiego Sądu Administracyjnego</w:t>
      </w:r>
      <w:r w:rsidR="00FB738C">
        <w:rPr>
          <w:rFonts w:ascii="Arial" w:eastAsia="Times New Roman" w:hAnsi="Arial" w:cs="Arial"/>
          <w:i/>
          <w:color w:val="000000"/>
          <w:lang w:eastAsia="pl-PL"/>
        </w:rPr>
        <w:t xml:space="preserve"> w Szczecinie w sprawie </w:t>
      </w:r>
      <w:r>
        <w:rPr>
          <w:rFonts w:ascii="Arial" w:eastAsia="Times New Roman" w:hAnsi="Arial" w:cs="Arial"/>
          <w:color w:val="000000"/>
          <w:lang w:eastAsia="pl-PL"/>
        </w:rPr>
        <w:t>rozprawy dot. skargi SM „Piast” w Barlinku na uchwałę Rady Miejskiej w Barlinku w przedmiocie regulaminu dostarczania wody i odprowadzania ścieków,</w:t>
      </w:r>
    </w:p>
    <w:p w:rsidR="00FB738C" w:rsidRDefault="00FB738C" w:rsidP="003655C0">
      <w:pPr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B738C" w:rsidRDefault="00EC6B88" w:rsidP="003655C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Przedsiębiorstwa Wodociągowo – Kanalizacyjnego „Płonia” w Barlinku</w:t>
      </w:r>
      <w:r w:rsidR="00FB738C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FB738C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domniemanej likwidacji hydrantu w miejscowości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Jaromierki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FB738C" w:rsidRDefault="00FB738C" w:rsidP="003655C0">
      <w:pPr>
        <w:ind w:left="709" w:hanging="425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B738C" w:rsidRDefault="00EC6B88" w:rsidP="003655C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Stowarzyszenia Przyjaciół Zespołu Tańca „Barlinek – Uśmiechy”</w:t>
      </w:r>
      <w:r w:rsidR="00FB738C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FB738C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0728B">
        <w:rPr>
          <w:rFonts w:ascii="Arial" w:eastAsia="Times New Roman" w:hAnsi="Arial" w:cs="Arial"/>
          <w:color w:val="000000"/>
          <w:lang w:eastAsia="pl-PL"/>
        </w:rPr>
        <w:t xml:space="preserve">pokrycia połowy kosztów wyjazdu (wynajmu autokaru) do </w:t>
      </w:r>
      <w:proofErr w:type="spellStart"/>
      <w:r w:rsidR="00F0728B">
        <w:rPr>
          <w:rFonts w:ascii="Arial" w:eastAsia="Times New Roman" w:hAnsi="Arial" w:cs="Arial"/>
          <w:color w:val="000000"/>
          <w:lang w:eastAsia="pl-PL"/>
        </w:rPr>
        <w:t>Courrieres</w:t>
      </w:r>
      <w:proofErr w:type="spellEnd"/>
      <w:r w:rsidR="00F0728B">
        <w:rPr>
          <w:rFonts w:ascii="Arial" w:eastAsia="Times New Roman" w:hAnsi="Arial" w:cs="Arial"/>
          <w:color w:val="000000"/>
          <w:lang w:eastAsia="pl-PL"/>
        </w:rPr>
        <w:t xml:space="preserve"> we Francji,</w:t>
      </w:r>
    </w:p>
    <w:p w:rsidR="00F0728B" w:rsidRDefault="00F0728B" w:rsidP="003655C0">
      <w:pPr>
        <w:pStyle w:val="Akapitzlist"/>
        <w:spacing w:after="0"/>
        <w:ind w:left="709" w:hanging="425"/>
        <w:rPr>
          <w:rFonts w:ascii="Arial" w:eastAsia="Times New Roman" w:hAnsi="Arial" w:cs="Arial"/>
          <w:color w:val="000000"/>
          <w:lang w:eastAsia="pl-PL"/>
        </w:rPr>
      </w:pPr>
    </w:p>
    <w:p w:rsidR="00FB738C" w:rsidRDefault="00F0728B" w:rsidP="003655C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Komendy Wojewódzkiej Państwowej Straży Rybackiej w Szczecinie </w:t>
      </w:r>
      <w:r w:rsidR="00FB738C">
        <w:rPr>
          <w:rFonts w:ascii="Arial" w:eastAsia="Times New Roman" w:hAnsi="Arial" w:cs="Arial"/>
          <w:i/>
          <w:color w:val="000000"/>
          <w:lang w:eastAsia="pl-PL"/>
        </w:rPr>
        <w:t xml:space="preserve">w sprawie </w:t>
      </w:r>
      <w:r>
        <w:rPr>
          <w:rFonts w:ascii="Arial" w:eastAsia="Times New Roman" w:hAnsi="Arial" w:cs="Arial"/>
          <w:color w:val="000000"/>
          <w:lang w:eastAsia="pl-PL"/>
        </w:rPr>
        <w:t>kłusownictwa na wodach Jeziora Barlineckiego,</w:t>
      </w:r>
    </w:p>
    <w:p w:rsidR="00F0728B" w:rsidRDefault="00F0728B" w:rsidP="003655C0">
      <w:pPr>
        <w:pStyle w:val="Akapitzlist"/>
        <w:spacing w:after="0"/>
        <w:ind w:left="709" w:hanging="425"/>
        <w:rPr>
          <w:rFonts w:ascii="Arial" w:eastAsia="Times New Roman" w:hAnsi="Arial" w:cs="Arial"/>
          <w:color w:val="000000"/>
          <w:lang w:eastAsia="pl-PL"/>
        </w:rPr>
      </w:pPr>
    </w:p>
    <w:p w:rsidR="00F0728B" w:rsidRPr="00F0728B" w:rsidRDefault="00F0728B" w:rsidP="003655C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F0728B">
        <w:rPr>
          <w:rFonts w:ascii="Arial" w:eastAsia="Times New Roman" w:hAnsi="Arial" w:cs="Arial"/>
          <w:i/>
          <w:color w:val="000000"/>
          <w:lang w:eastAsia="pl-PL"/>
        </w:rPr>
        <w:t xml:space="preserve">Szpitala Barlinek Sp. z o.o. </w:t>
      </w:r>
      <w:r>
        <w:rPr>
          <w:rFonts w:ascii="Arial" w:eastAsia="Times New Roman" w:hAnsi="Arial" w:cs="Arial"/>
          <w:i/>
          <w:color w:val="000000"/>
          <w:lang w:eastAsia="pl-PL"/>
        </w:rPr>
        <w:t>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dokapitalizowania Spółki w formie objęcia dodatkowych udziałów,</w:t>
      </w:r>
    </w:p>
    <w:p w:rsidR="00F0728B" w:rsidRDefault="00F0728B" w:rsidP="003655C0">
      <w:pPr>
        <w:pStyle w:val="Akapitzlist"/>
        <w:spacing w:after="0"/>
        <w:ind w:left="709" w:hanging="425"/>
        <w:rPr>
          <w:rFonts w:ascii="Arial" w:eastAsia="Times New Roman" w:hAnsi="Arial" w:cs="Arial"/>
          <w:i/>
          <w:color w:val="000000"/>
          <w:lang w:eastAsia="pl-PL"/>
        </w:rPr>
      </w:pPr>
    </w:p>
    <w:p w:rsidR="00F0728B" w:rsidRPr="00F0728B" w:rsidRDefault="00F0728B" w:rsidP="003655C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Ligii Krajowej w Częstochowie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Ogólnopolskiej Pielgrzymki Samorządu Terytorialnego,</w:t>
      </w:r>
    </w:p>
    <w:p w:rsidR="00F0728B" w:rsidRDefault="00F0728B" w:rsidP="003655C0">
      <w:pPr>
        <w:pStyle w:val="Akapitzlist"/>
        <w:spacing w:after="0"/>
        <w:ind w:left="709" w:hanging="425"/>
        <w:rPr>
          <w:rFonts w:ascii="Arial" w:eastAsia="Times New Roman" w:hAnsi="Arial" w:cs="Arial"/>
          <w:i/>
          <w:color w:val="000000"/>
          <w:lang w:eastAsia="pl-PL"/>
        </w:rPr>
      </w:pPr>
    </w:p>
    <w:p w:rsidR="00F0728B" w:rsidRPr="004C56BD" w:rsidRDefault="001735B7" w:rsidP="008B208A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709" w:hanging="56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Związku Gmin Wiejskich Rzeczypospolitej Polskiej </w:t>
      </w:r>
      <w:r w:rsidR="004C56BD">
        <w:rPr>
          <w:rFonts w:ascii="Arial" w:eastAsia="Times New Roman" w:hAnsi="Arial" w:cs="Arial"/>
          <w:i/>
          <w:color w:val="000000"/>
          <w:lang w:eastAsia="pl-PL"/>
        </w:rPr>
        <w:t xml:space="preserve">w sprawie </w:t>
      </w:r>
      <w:r w:rsidRPr="004C56BD">
        <w:rPr>
          <w:rFonts w:ascii="Arial" w:eastAsia="Times New Roman" w:hAnsi="Arial" w:cs="Arial"/>
          <w:color w:val="000000"/>
          <w:lang w:eastAsia="pl-PL"/>
        </w:rPr>
        <w:t>wycofania się przez Prawo i Sprawiedliwość z pomysłu zakazu</w:t>
      </w:r>
      <w:r w:rsidR="004C56BD" w:rsidRPr="004C56BD">
        <w:rPr>
          <w:rFonts w:ascii="Arial" w:eastAsia="Times New Roman" w:hAnsi="Arial" w:cs="Arial"/>
          <w:color w:val="000000"/>
          <w:lang w:eastAsia="pl-PL"/>
        </w:rPr>
        <w:t xml:space="preserve"> kandydowania w najbliższych wyborach samorządowych wójtom, burmistrzom lub prezydentom pełniącym funkcję co najmniej dwie kadencje.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9F416A">
        <w:rPr>
          <w:rFonts w:ascii="Arial" w:eastAsia="Times New Roman" w:hAnsi="Arial" w:cs="Arial"/>
          <w:b/>
          <w:i/>
          <w:u w:val="single"/>
          <w:lang w:eastAsia="pl-PL"/>
        </w:rPr>
        <w:t>1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D7192" w:rsidRPr="00AD7192" w:rsidRDefault="00AD7192" w:rsidP="00AD7192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9F416A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</w:t>
      </w:r>
      <w:r w:rsidRPr="00AD7192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Oświaty, Kultury, Zdrowia i Praworządności </w:t>
      </w:r>
      <w:r w:rsidRPr="00AD7192">
        <w:rPr>
          <w:rFonts w:ascii="Arial" w:hAnsi="Arial" w:cs="Arial"/>
        </w:rPr>
        <w:t xml:space="preserve">wnioskuje o oznakowanie żółtym paskiem </w:t>
      </w:r>
      <w:r w:rsidRPr="00AD7192">
        <w:rPr>
          <w:rFonts w:ascii="Arial" w:hAnsi="Arial" w:cs="Arial"/>
        </w:rPr>
        <w:lastRenderedPageBreak/>
        <w:t>ostrzegawczym miejsca architektonicznie uciążliwe i niebezpieczne, w tym pierwszy i ostatni stopień stromych schodów na terenie miasta Barlinka.</w:t>
      </w:r>
    </w:p>
    <w:p w:rsidR="00FB738C" w:rsidRDefault="00FB738C" w:rsidP="00AD7192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color w:val="000000"/>
        </w:rPr>
      </w:pPr>
    </w:p>
    <w:p w:rsidR="00FB738C" w:rsidRDefault="00FB738C" w:rsidP="00AD7192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C3260B" w:rsidRDefault="00C3260B" w:rsidP="00FB738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FB738C" w:rsidRDefault="00FB738C" w:rsidP="00FB738C">
      <w:pPr>
        <w:spacing w:after="0" w:line="240" w:lineRule="auto"/>
        <w:jc w:val="both"/>
        <w:rPr>
          <w:rFonts w:ascii="Comic Sans MS" w:eastAsia="Times New Roman" w:hAnsi="Comic Sans MS" w:cs="Times New Roman"/>
          <w:szCs w:val="20"/>
          <w:lang w:eastAsia="pl-PL"/>
        </w:rPr>
      </w:pPr>
    </w:p>
    <w:p w:rsidR="00C3260B" w:rsidRDefault="00C3260B" w:rsidP="00FB738C">
      <w:pPr>
        <w:spacing w:after="0" w:line="240" w:lineRule="auto"/>
        <w:jc w:val="both"/>
        <w:rPr>
          <w:rFonts w:ascii="Comic Sans MS" w:eastAsia="Times New Roman" w:hAnsi="Comic Sans MS" w:cs="Times New Roman"/>
          <w:szCs w:val="2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FB738C" w:rsidRDefault="00FB738C" w:rsidP="00FB73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OKZiP</w:t>
      </w:r>
      <w:proofErr w:type="spellEnd"/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FB738C" w:rsidRDefault="00FB738C" w:rsidP="00FB738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</w:t>
      </w:r>
      <w:r>
        <w:rPr>
          <w:rFonts w:ascii="Arial" w:eastAsia="Times New Roman" w:hAnsi="Arial" w:cs="Arial"/>
          <w:lang w:eastAsia="pl-PL"/>
        </w:rPr>
        <w:t>Cezary Michalak</w:t>
      </w:r>
    </w:p>
    <w:p w:rsidR="00FB738C" w:rsidRDefault="00FB738C" w:rsidP="00FB73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B738C" w:rsidRDefault="00FB738C" w:rsidP="00FB73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B738C" w:rsidRDefault="00FB738C" w:rsidP="00FB738C"/>
    <w:p w:rsidR="006A3C86" w:rsidRDefault="00EF7472"/>
    <w:sectPr w:rsidR="006A3C86" w:rsidSect="00065A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472" w:rsidRDefault="00EF7472" w:rsidP="00065AFD">
      <w:pPr>
        <w:spacing w:after="0" w:line="240" w:lineRule="auto"/>
      </w:pPr>
      <w:r>
        <w:separator/>
      </w:r>
    </w:p>
  </w:endnote>
  <w:endnote w:type="continuationSeparator" w:id="0">
    <w:p w:rsidR="00EF7472" w:rsidRDefault="00EF7472" w:rsidP="00065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2293164"/>
      <w:docPartObj>
        <w:docPartGallery w:val="Page Numbers (Bottom of Page)"/>
        <w:docPartUnique/>
      </w:docPartObj>
    </w:sdtPr>
    <w:sdtEndPr/>
    <w:sdtContent>
      <w:p w:rsidR="00065AFD" w:rsidRDefault="00065AFD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3278282" cy="74141"/>
                  <wp:effectExtent l="0" t="0" r="0" b="254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3278282" cy="74141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6CC65C1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58.15pt;height:5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065AFD" w:rsidRDefault="00065AFD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B33891">
          <w:rPr>
            <w:noProof/>
          </w:rPr>
          <w:t>1</w:t>
        </w:r>
        <w:r>
          <w:fldChar w:fldCharType="end"/>
        </w:r>
      </w:p>
    </w:sdtContent>
  </w:sdt>
  <w:p w:rsidR="00065AFD" w:rsidRDefault="00065A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472" w:rsidRDefault="00EF7472" w:rsidP="00065AFD">
      <w:pPr>
        <w:spacing w:after="0" w:line="240" w:lineRule="auto"/>
      </w:pPr>
      <w:r>
        <w:separator/>
      </w:r>
    </w:p>
  </w:footnote>
  <w:footnote w:type="continuationSeparator" w:id="0">
    <w:p w:rsidR="00EF7472" w:rsidRDefault="00EF7472" w:rsidP="00065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F462F"/>
    <w:multiLevelType w:val="hybridMultilevel"/>
    <w:tmpl w:val="553C32E4"/>
    <w:lvl w:ilvl="0" w:tplc="534E497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C41A80"/>
    <w:multiLevelType w:val="hybridMultilevel"/>
    <w:tmpl w:val="1C30ADB8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0667C7"/>
    <w:multiLevelType w:val="hybridMultilevel"/>
    <w:tmpl w:val="138E9C0A"/>
    <w:lvl w:ilvl="0" w:tplc="857A2EA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6656"/>
    <w:multiLevelType w:val="hybridMultilevel"/>
    <w:tmpl w:val="6BF869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637F50"/>
    <w:multiLevelType w:val="hybridMultilevel"/>
    <w:tmpl w:val="6D26AFBE"/>
    <w:lvl w:ilvl="0" w:tplc="0415000F">
      <w:start w:val="1"/>
      <w:numFmt w:val="decimal"/>
      <w:lvlText w:val="%1."/>
      <w:lvlJc w:val="left"/>
      <w:pPr>
        <w:ind w:left="576" w:hanging="360"/>
      </w:pPr>
    </w:lvl>
    <w:lvl w:ilvl="1" w:tplc="04150019">
      <w:start w:val="1"/>
      <w:numFmt w:val="lowerLetter"/>
      <w:lvlText w:val="%2."/>
      <w:lvlJc w:val="left"/>
      <w:pPr>
        <w:ind w:left="1296" w:hanging="360"/>
      </w:pPr>
    </w:lvl>
    <w:lvl w:ilvl="2" w:tplc="0415001B">
      <w:start w:val="1"/>
      <w:numFmt w:val="lowerRoman"/>
      <w:lvlText w:val="%3."/>
      <w:lvlJc w:val="right"/>
      <w:pPr>
        <w:ind w:left="2016" w:hanging="180"/>
      </w:pPr>
    </w:lvl>
    <w:lvl w:ilvl="3" w:tplc="0415000F">
      <w:start w:val="1"/>
      <w:numFmt w:val="decimal"/>
      <w:lvlText w:val="%4."/>
      <w:lvlJc w:val="left"/>
      <w:pPr>
        <w:ind w:left="2736" w:hanging="360"/>
      </w:pPr>
    </w:lvl>
    <w:lvl w:ilvl="4" w:tplc="04150019">
      <w:start w:val="1"/>
      <w:numFmt w:val="lowerLetter"/>
      <w:lvlText w:val="%5."/>
      <w:lvlJc w:val="left"/>
      <w:pPr>
        <w:ind w:left="3456" w:hanging="360"/>
      </w:pPr>
    </w:lvl>
    <w:lvl w:ilvl="5" w:tplc="0415001B">
      <w:start w:val="1"/>
      <w:numFmt w:val="lowerRoman"/>
      <w:lvlText w:val="%6."/>
      <w:lvlJc w:val="right"/>
      <w:pPr>
        <w:ind w:left="4176" w:hanging="180"/>
      </w:pPr>
    </w:lvl>
    <w:lvl w:ilvl="6" w:tplc="0415000F">
      <w:start w:val="1"/>
      <w:numFmt w:val="decimal"/>
      <w:lvlText w:val="%7."/>
      <w:lvlJc w:val="left"/>
      <w:pPr>
        <w:ind w:left="4896" w:hanging="360"/>
      </w:pPr>
    </w:lvl>
    <w:lvl w:ilvl="7" w:tplc="04150019">
      <w:start w:val="1"/>
      <w:numFmt w:val="lowerLetter"/>
      <w:lvlText w:val="%8."/>
      <w:lvlJc w:val="left"/>
      <w:pPr>
        <w:ind w:left="5616" w:hanging="360"/>
      </w:pPr>
    </w:lvl>
    <w:lvl w:ilvl="8" w:tplc="0415001B">
      <w:start w:val="1"/>
      <w:numFmt w:val="lowerRoman"/>
      <w:lvlText w:val="%9."/>
      <w:lvlJc w:val="right"/>
      <w:pPr>
        <w:ind w:left="6336" w:hanging="180"/>
      </w:pPr>
    </w:lvl>
  </w:abstractNum>
  <w:abstractNum w:abstractNumId="7" w15:restartNumberingAfterBreak="0">
    <w:nsid w:val="768C3496"/>
    <w:multiLevelType w:val="hybridMultilevel"/>
    <w:tmpl w:val="B3125C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420"/>
    <w:rsid w:val="00065AFD"/>
    <w:rsid w:val="000D611F"/>
    <w:rsid w:val="001735B7"/>
    <w:rsid w:val="002655DD"/>
    <w:rsid w:val="0026769E"/>
    <w:rsid w:val="002B7A1D"/>
    <w:rsid w:val="003655C0"/>
    <w:rsid w:val="0037711A"/>
    <w:rsid w:val="004235D9"/>
    <w:rsid w:val="004C56BD"/>
    <w:rsid w:val="004D5A72"/>
    <w:rsid w:val="00535B42"/>
    <w:rsid w:val="005B08EE"/>
    <w:rsid w:val="005C4420"/>
    <w:rsid w:val="005D439A"/>
    <w:rsid w:val="00611DD5"/>
    <w:rsid w:val="00717B1E"/>
    <w:rsid w:val="007E38FF"/>
    <w:rsid w:val="008450AC"/>
    <w:rsid w:val="00884FC9"/>
    <w:rsid w:val="008B208A"/>
    <w:rsid w:val="00997176"/>
    <w:rsid w:val="009F416A"/>
    <w:rsid w:val="00AD7192"/>
    <w:rsid w:val="00B254B4"/>
    <w:rsid w:val="00B33891"/>
    <w:rsid w:val="00BA06D7"/>
    <w:rsid w:val="00BE2320"/>
    <w:rsid w:val="00C3260B"/>
    <w:rsid w:val="00CD2A22"/>
    <w:rsid w:val="00D322C1"/>
    <w:rsid w:val="00DE4920"/>
    <w:rsid w:val="00E324B9"/>
    <w:rsid w:val="00EC6B88"/>
    <w:rsid w:val="00EF7472"/>
    <w:rsid w:val="00F05CAB"/>
    <w:rsid w:val="00F0728B"/>
    <w:rsid w:val="00F1356D"/>
    <w:rsid w:val="00F30C2B"/>
    <w:rsid w:val="00F66861"/>
    <w:rsid w:val="00FB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AD3AD5C-A39C-4CBC-AE9C-0A5EEDBC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738C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qFormat/>
    <w:rsid w:val="00BE232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">
    <w:name w:val="Znak Znak Znak Znak Znak Znak"/>
    <w:basedOn w:val="Normalny"/>
    <w:rsid w:val="00F05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322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5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AFD"/>
  </w:style>
  <w:style w:type="paragraph" w:styleId="Stopka">
    <w:name w:val="footer"/>
    <w:basedOn w:val="Normalny"/>
    <w:link w:val="StopkaZnak"/>
    <w:uiPriority w:val="99"/>
    <w:unhideWhenUsed/>
    <w:rsid w:val="00065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AFD"/>
  </w:style>
  <w:style w:type="paragraph" w:customStyle="1" w:styleId="ZnakZnakZnakZnakZnakZnak0">
    <w:name w:val="Znak Znak Znak Znak Znak Znak"/>
    <w:basedOn w:val="Normalny"/>
    <w:rsid w:val="00BE2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E2320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6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DF22C-C641-45B9-B67F-4A0DA4728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1216</Words>
  <Characters>7300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30</cp:revision>
  <cp:lastPrinted>2017-06-30T09:21:00Z</cp:lastPrinted>
  <dcterms:created xsi:type="dcterms:W3CDTF">2017-06-08T11:37:00Z</dcterms:created>
  <dcterms:modified xsi:type="dcterms:W3CDTF">2017-06-30T09:21:00Z</dcterms:modified>
</cp:coreProperties>
</file>