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126" w:rsidRDefault="00F84126" w:rsidP="00F84126">
      <w:pPr>
        <w:spacing w:after="0"/>
        <w:jc w:val="center"/>
      </w:pPr>
      <w:r>
        <w:t>Załącznik do uchwały Nr XXXVII/</w:t>
      </w:r>
      <w:r w:rsidR="008116F3">
        <w:t>345</w:t>
      </w:r>
      <w:r>
        <w:t>/2017 Rady Miejskiej w Barlinku z dnia 30 marca 2017 r.</w:t>
      </w:r>
    </w:p>
    <w:p w:rsidR="00F84126" w:rsidRDefault="00F84126" w:rsidP="00F84126">
      <w:pPr>
        <w:spacing w:after="0"/>
        <w:jc w:val="center"/>
      </w:pPr>
    </w:p>
    <w:p w:rsidR="00F84126" w:rsidRDefault="00F84126" w:rsidP="00F84126">
      <w:pPr>
        <w:spacing w:after="0"/>
        <w:jc w:val="center"/>
        <w:rPr>
          <w:b/>
          <w:sz w:val="28"/>
          <w:szCs w:val="28"/>
        </w:rPr>
      </w:pPr>
      <w:r w:rsidRPr="004E5F9E">
        <w:rPr>
          <w:b/>
          <w:sz w:val="28"/>
          <w:szCs w:val="28"/>
        </w:rPr>
        <w:t>UZASADNIENIE</w:t>
      </w:r>
    </w:p>
    <w:p w:rsidR="00F84126" w:rsidRPr="00977DE1" w:rsidRDefault="00F84126" w:rsidP="00F84126">
      <w:pPr>
        <w:ind w:firstLine="708"/>
        <w:jc w:val="both"/>
        <w:rPr>
          <w:rFonts w:ascii="Verdana" w:hAnsi="Verdana" w:cs="Arial"/>
          <w:sz w:val="19"/>
          <w:szCs w:val="19"/>
        </w:rPr>
      </w:pPr>
      <w:r w:rsidRPr="00977DE1">
        <w:rPr>
          <w:rFonts w:ascii="Verdana" w:hAnsi="Verdana" w:cs="Arial"/>
          <w:sz w:val="19"/>
          <w:szCs w:val="19"/>
        </w:rPr>
        <w:t>Zgodnie z art. 229 pkt. 3 ustawy z dnia 14 czerwca 1960 r. Kodeks postępowania administracyjnego (Dz. U. z 201</w:t>
      </w:r>
      <w:r>
        <w:rPr>
          <w:rFonts w:ascii="Verdana" w:hAnsi="Verdana" w:cs="Arial"/>
          <w:sz w:val="19"/>
          <w:szCs w:val="19"/>
        </w:rPr>
        <w:t>6</w:t>
      </w:r>
      <w:r w:rsidRPr="00977DE1">
        <w:rPr>
          <w:rFonts w:ascii="Verdana" w:hAnsi="Verdana" w:cs="Arial"/>
          <w:sz w:val="19"/>
          <w:szCs w:val="19"/>
        </w:rPr>
        <w:t xml:space="preserve"> r. poz. 2</w:t>
      </w:r>
      <w:r>
        <w:rPr>
          <w:rFonts w:ascii="Verdana" w:hAnsi="Verdana" w:cs="Arial"/>
          <w:sz w:val="19"/>
          <w:szCs w:val="19"/>
        </w:rPr>
        <w:t>3, 868, 1579, 996 i 2138</w:t>
      </w:r>
      <w:r w:rsidRPr="00977DE1">
        <w:rPr>
          <w:rFonts w:ascii="Verdana" w:hAnsi="Verdana" w:cs="Arial"/>
          <w:sz w:val="19"/>
          <w:szCs w:val="19"/>
        </w:rPr>
        <w:t xml:space="preserve">) rozpatrzenie skargi dotyczącej zadań lub działalności burmistrza i kierowników gminnych jednostek organizacyjnych należy </w:t>
      </w:r>
      <w:r w:rsidRPr="00977DE1">
        <w:rPr>
          <w:rFonts w:ascii="Verdana" w:hAnsi="Verdana" w:cs="Arial"/>
          <w:sz w:val="19"/>
          <w:szCs w:val="19"/>
        </w:rPr>
        <w:br/>
        <w:t>do rady gminy.</w:t>
      </w:r>
    </w:p>
    <w:p w:rsidR="00F84126" w:rsidRDefault="00F84126" w:rsidP="00F84126">
      <w:pPr>
        <w:ind w:firstLine="708"/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>Dnia 08</w:t>
      </w:r>
      <w:r w:rsidRPr="00977DE1">
        <w:rPr>
          <w:rFonts w:ascii="Verdana" w:hAnsi="Verdana" w:cs="Arial"/>
          <w:sz w:val="19"/>
          <w:szCs w:val="19"/>
        </w:rPr>
        <w:t xml:space="preserve"> </w:t>
      </w:r>
      <w:r>
        <w:rPr>
          <w:rFonts w:ascii="Verdana" w:hAnsi="Verdana" w:cs="Arial"/>
          <w:sz w:val="19"/>
          <w:szCs w:val="19"/>
        </w:rPr>
        <w:t>marca</w:t>
      </w:r>
      <w:r w:rsidRPr="00977DE1">
        <w:rPr>
          <w:rFonts w:ascii="Verdana" w:hAnsi="Verdana" w:cs="Arial"/>
          <w:sz w:val="19"/>
          <w:szCs w:val="19"/>
        </w:rPr>
        <w:t xml:space="preserve"> 201</w:t>
      </w:r>
      <w:r>
        <w:rPr>
          <w:rFonts w:ascii="Verdana" w:hAnsi="Verdana" w:cs="Arial"/>
          <w:sz w:val="19"/>
          <w:szCs w:val="19"/>
        </w:rPr>
        <w:t>7</w:t>
      </w:r>
      <w:r w:rsidRPr="00977DE1">
        <w:rPr>
          <w:rFonts w:ascii="Verdana" w:hAnsi="Verdana" w:cs="Arial"/>
          <w:sz w:val="19"/>
          <w:szCs w:val="19"/>
        </w:rPr>
        <w:t xml:space="preserve"> r. do Rady Miejskiej w Barlinku wpłynęła skarga </w:t>
      </w:r>
      <w:r>
        <w:rPr>
          <w:rFonts w:ascii="Verdana" w:hAnsi="Verdana" w:cs="Arial"/>
          <w:sz w:val="19"/>
          <w:szCs w:val="19"/>
        </w:rPr>
        <w:t>Tadeusza Pigoń</w:t>
      </w:r>
      <w:r w:rsidRPr="00977DE1">
        <w:rPr>
          <w:rFonts w:ascii="Verdana" w:hAnsi="Verdana" w:cs="Arial"/>
          <w:sz w:val="19"/>
          <w:szCs w:val="19"/>
        </w:rPr>
        <w:t xml:space="preserve"> zawierająca zarzuty dotyczące działalności </w:t>
      </w:r>
      <w:r>
        <w:rPr>
          <w:rFonts w:ascii="Verdana" w:hAnsi="Verdana" w:cs="Arial"/>
          <w:sz w:val="19"/>
          <w:szCs w:val="19"/>
        </w:rPr>
        <w:t xml:space="preserve">Ośrodka Pomocy Społecznej w Barlinku </w:t>
      </w:r>
      <w:r w:rsidR="004F7434">
        <w:rPr>
          <w:rFonts w:ascii="Verdana" w:hAnsi="Verdana" w:cs="Arial"/>
          <w:sz w:val="19"/>
          <w:szCs w:val="19"/>
        </w:rPr>
        <w:t xml:space="preserve">m.in. </w:t>
      </w:r>
      <w:r>
        <w:rPr>
          <w:rFonts w:ascii="Verdana" w:hAnsi="Verdana" w:cs="Arial"/>
          <w:sz w:val="19"/>
          <w:szCs w:val="19"/>
        </w:rPr>
        <w:t xml:space="preserve">w zakresie nie objęcia usługami opiekuńczymi, </w:t>
      </w:r>
      <w:r w:rsidR="004F7434">
        <w:rPr>
          <w:rFonts w:ascii="Verdana" w:hAnsi="Verdana" w:cs="Arial"/>
          <w:sz w:val="19"/>
          <w:szCs w:val="19"/>
        </w:rPr>
        <w:t xml:space="preserve">niszczenia zaświadczeń lekarskich, nie przyznawania </w:t>
      </w:r>
      <w:r w:rsidR="008D6C9D">
        <w:rPr>
          <w:rFonts w:ascii="Verdana" w:hAnsi="Verdana" w:cs="Arial"/>
          <w:sz w:val="19"/>
          <w:szCs w:val="19"/>
        </w:rPr>
        <w:t xml:space="preserve">zasiłków oraz </w:t>
      </w:r>
      <w:r w:rsidR="004F7434">
        <w:rPr>
          <w:rFonts w:ascii="Verdana" w:hAnsi="Verdana" w:cs="Arial"/>
          <w:sz w:val="19"/>
          <w:szCs w:val="19"/>
        </w:rPr>
        <w:t>paczek żywnościowych.</w:t>
      </w:r>
    </w:p>
    <w:p w:rsidR="00F84126" w:rsidRDefault="00F84126" w:rsidP="00F84126">
      <w:pPr>
        <w:ind w:firstLine="708"/>
        <w:jc w:val="both"/>
        <w:rPr>
          <w:rFonts w:ascii="Verdana" w:hAnsi="Verdana" w:cs="Arial"/>
          <w:sz w:val="19"/>
          <w:szCs w:val="19"/>
        </w:rPr>
      </w:pPr>
      <w:r w:rsidRPr="00977DE1">
        <w:rPr>
          <w:rFonts w:ascii="Verdana" w:hAnsi="Verdana" w:cs="Arial"/>
          <w:sz w:val="19"/>
          <w:szCs w:val="19"/>
        </w:rPr>
        <w:t xml:space="preserve">Przewodniczący Rady Miejskiej w Barlinku wystąpił do Burmistrza Barlinka </w:t>
      </w:r>
      <w:r w:rsidRPr="00977DE1">
        <w:rPr>
          <w:rFonts w:ascii="Verdana" w:hAnsi="Verdana" w:cs="Arial"/>
          <w:sz w:val="19"/>
          <w:szCs w:val="19"/>
        </w:rPr>
        <w:br/>
        <w:t xml:space="preserve">o złożenie wyjaśnień w tej sprawie. </w:t>
      </w:r>
    </w:p>
    <w:p w:rsidR="00E77B21" w:rsidRDefault="00F84126" w:rsidP="00655127">
      <w:pPr>
        <w:spacing w:after="0"/>
        <w:ind w:firstLine="709"/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 xml:space="preserve">Z wyjaśnień Pani Zastępcy Dyrektora Ośrodka Pomocy Społecznej w Barlinka wynika, </w:t>
      </w:r>
      <w:r>
        <w:rPr>
          <w:rFonts w:ascii="Verdana" w:hAnsi="Verdana" w:cs="Arial"/>
          <w:sz w:val="19"/>
          <w:szCs w:val="19"/>
        </w:rPr>
        <w:br/>
        <w:t>że</w:t>
      </w:r>
      <w:r w:rsidR="00E77B21">
        <w:rPr>
          <w:rFonts w:ascii="Verdana" w:hAnsi="Verdana" w:cs="Arial"/>
          <w:sz w:val="19"/>
          <w:szCs w:val="19"/>
        </w:rPr>
        <w:t>:</w:t>
      </w:r>
    </w:p>
    <w:p w:rsidR="00E77B21" w:rsidRPr="00E77B21" w:rsidRDefault="008D6C9D" w:rsidP="00655127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 w:cs="Arial"/>
          <w:sz w:val="19"/>
          <w:szCs w:val="19"/>
        </w:rPr>
      </w:pPr>
      <w:r w:rsidRPr="00E77B21">
        <w:rPr>
          <w:rFonts w:ascii="Verdana" w:hAnsi="Verdana" w:cs="Arial"/>
          <w:sz w:val="19"/>
          <w:szCs w:val="19"/>
        </w:rPr>
        <w:t xml:space="preserve">z uwagi na stan zdrowia skarżącego, pracownik socjalny podjął próbę objęcia </w:t>
      </w:r>
      <w:r w:rsidR="00017FBD">
        <w:rPr>
          <w:rFonts w:ascii="Verdana" w:hAnsi="Verdana" w:cs="Arial"/>
          <w:sz w:val="19"/>
          <w:szCs w:val="19"/>
        </w:rPr>
        <w:t>go</w:t>
      </w:r>
      <w:r w:rsidRPr="00E77B21">
        <w:rPr>
          <w:rFonts w:ascii="Verdana" w:hAnsi="Verdana" w:cs="Arial"/>
          <w:sz w:val="19"/>
          <w:szCs w:val="19"/>
        </w:rPr>
        <w:t xml:space="preserve"> usługami opiekuńczymi, a także zorganizowania pomocy sąsiedzkiej celem polepszenia codziennego funkcjonowania</w:t>
      </w:r>
      <w:r w:rsidR="00E77B21" w:rsidRPr="00E77B21">
        <w:rPr>
          <w:rFonts w:ascii="Verdana" w:hAnsi="Verdana" w:cs="Arial"/>
          <w:sz w:val="19"/>
          <w:szCs w:val="19"/>
        </w:rPr>
        <w:t>,</w:t>
      </w:r>
    </w:p>
    <w:p w:rsidR="00E77B21" w:rsidRDefault="00E77B21" w:rsidP="00E77B21">
      <w:pPr>
        <w:pStyle w:val="Akapitzlist"/>
        <w:numPr>
          <w:ilvl w:val="0"/>
          <w:numId w:val="1"/>
        </w:numPr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>s</w:t>
      </w:r>
      <w:r w:rsidR="008D6C9D" w:rsidRPr="00E77B21">
        <w:rPr>
          <w:rFonts w:ascii="Verdana" w:hAnsi="Verdana" w:cs="Arial"/>
          <w:sz w:val="19"/>
          <w:szCs w:val="19"/>
        </w:rPr>
        <w:t xml:space="preserve">karżący nie zgodził się na świadczenie usług opiekuńczych z powodu odpłatności. Ponadto </w:t>
      </w:r>
      <w:r w:rsidR="00655127">
        <w:rPr>
          <w:rFonts w:ascii="Verdana" w:hAnsi="Verdana" w:cs="Arial"/>
          <w:sz w:val="19"/>
          <w:szCs w:val="19"/>
        </w:rPr>
        <w:br/>
      </w:r>
      <w:r w:rsidR="008D6C9D" w:rsidRPr="00E77B21">
        <w:rPr>
          <w:rFonts w:ascii="Verdana" w:hAnsi="Verdana" w:cs="Arial"/>
          <w:sz w:val="19"/>
          <w:szCs w:val="19"/>
        </w:rPr>
        <w:t>we wsi, w której skarżący mieszka, również nie znaleziono żadnej chętnej osoby</w:t>
      </w:r>
      <w:r w:rsidR="00655127">
        <w:rPr>
          <w:rFonts w:ascii="Verdana" w:hAnsi="Verdana" w:cs="Arial"/>
          <w:sz w:val="19"/>
          <w:szCs w:val="19"/>
        </w:rPr>
        <w:t xml:space="preserve"> do</w:t>
      </w:r>
      <w:r w:rsidR="008D6C9D" w:rsidRPr="00E77B21">
        <w:rPr>
          <w:rFonts w:ascii="Verdana" w:hAnsi="Verdana" w:cs="Arial"/>
          <w:sz w:val="19"/>
          <w:szCs w:val="19"/>
        </w:rPr>
        <w:t xml:space="preserve"> świadcz</w:t>
      </w:r>
      <w:r w:rsidR="00655127">
        <w:rPr>
          <w:rFonts w:ascii="Verdana" w:hAnsi="Verdana" w:cs="Arial"/>
          <w:sz w:val="19"/>
          <w:szCs w:val="19"/>
        </w:rPr>
        <w:t>enia</w:t>
      </w:r>
      <w:r w:rsidR="00655127" w:rsidRPr="00E77B21">
        <w:rPr>
          <w:rFonts w:ascii="Verdana" w:hAnsi="Verdana" w:cs="Arial"/>
          <w:sz w:val="19"/>
          <w:szCs w:val="19"/>
        </w:rPr>
        <w:t xml:space="preserve"> </w:t>
      </w:r>
      <w:r w:rsidR="008D6C9D" w:rsidRPr="00E77B21">
        <w:rPr>
          <w:rFonts w:ascii="Verdana" w:hAnsi="Verdana" w:cs="Arial"/>
          <w:sz w:val="19"/>
          <w:szCs w:val="19"/>
        </w:rPr>
        <w:t>tak</w:t>
      </w:r>
      <w:r w:rsidR="00655127">
        <w:rPr>
          <w:rFonts w:ascii="Verdana" w:hAnsi="Verdana" w:cs="Arial"/>
          <w:sz w:val="19"/>
          <w:szCs w:val="19"/>
        </w:rPr>
        <w:t>iej</w:t>
      </w:r>
      <w:r w:rsidR="008D6C9D" w:rsidRPr="00E77B21">
        <w:rPr>
          <w:rFonts w:ascii="Verdana" w:hAnsi="Verdana" w:cs="Arial"/>
          <w:sz w:val="19"/>
          <w:szCs w:val="19"/>
        </w:rPr>
        <w:t xml:space="preserve"> pomoc dla ww.  </w:t>
      </w:r>
    </w:p>
    <w:p w:rsidR="008D6C9D" w:rsidRDefault="00E77B21" w:rsidP="00E77B21">
      <w:pPr>
        <w:pStyle w:val="Akapitzlist"/>
        <w:numPr>
          <w:ilvl w:val="0"/>
          <w:numId w:val="1"/>
        </w:numPr>
        <w:jc w:val="both"/>
        <w:rPr>
          <w:rFonts w:ascii="Verdana" w:hAnsi="Verdana" w:cs="Arial"/>
          <w:sz w:val="19"/>
          <w:szCs w:val="19"/>
        </w:rPr>
      </w:pPr>
      <w:r w:rsidRPr="00E77B21">
        <w:rPr>
          <w:rFonts w:ascii="Verdana" w:hAnsi="Verdana" w:cs="Arial"/>
          <w:sz w:val="19"/>
          <w:szCs w:val="19"/>
        </w:rPr>
        <w:t xml:space="preserve">w związku z tym, </w:t>
      </w:r>
      <w:r>
        <w:rPr>
          <w:rFonts w:ascii="Verdana" w:hAnsi="Verdana" w:cs="Arial"/>
          <w:sz w:val="19"/>
          <w:szCs w:val="19"/>
        </w:rPr>
        <w:t>i</w:t>
      </w:r>
      <w:r w:rsidRPr="00E77B21">
        <w:rPr>
          <w:rFonts w:ascii="Verdana" w:hAnsi="Verdana" w:cs="Arial"/>
          <w:sz w:val="19"/>
          <w:szCs w:val="19"/>
        </w:rPr>
        <w:t xml:space="preserve">ż w mieszkaniu skarżącego panuje nieład i bałagan ustalono z kierownikiem usług opiekuńczych, że kilka wyznaczonych opiekunek środowiskowych z tut. OPS uda się </w:t>
      </w:r>
      <w:r w:rsidR="00655127">
        <w:rPr>
          <w:rFonts w:ascii="Verdana" w:hAnsi="Verdana" w:cs="Arial"/>
          <w:sz w:val="19"/>
          <w:szCs w:val="19"/>
        </w:rPr>
        <w:br/>
      </w:r>
      <w:r w:rsidRPr="00E77B21">
        <w:rPr>
          <w:rFonts w:ascii="Verdana" w:hAnsi="Verdana" w:cs="Arial"/>
          <w:sz w:val="19"/>
          <w:szCs w:val="19"/>
        </w:rPr>
        <w:t>do lokalu skarżącego celem</w:t>
      </w:r>
      <w:r>
        <w:rPr>
          <w:rFonts w:ascii="Verdana" w:hAnsi="Verdana" w:cs="Arial"/>
          <w:sz w:val="19"/>
          <w:szCs w:val="19"/>
        </w:rPr>
        <w:t xml:space="preserve"> jego posprzątania. Po uzyskaniu zgody skarżącego ustalono, </w:t>
      </w:r>
      <w:r w:rsidR="00655127">
        <w:rPr>
          <w:rFonts w:ascii="Verdana" w:hAnsi="Verdana" w:cs="Arial"/>
          <w:sz w:val="19"/>
          <w:szCs w:val="19"/>
        </w:rPr>
        <w:br/>
      </w:r>
      <w:r>
        <w:rPr>
          <w:rFonts w:ascii="Verdana" w:hAnsi="Verdana" w:cs="Arial"/>
          <w:sz w:val="19"/>
          <w:szCs w:val="19"/>
        </w:rPr>
        <w:t xml:space="preserve">że po zakupie środków czystości wyznaczone panie zostaną dowiezione do miejsca zamieszkania </w:t>
      </w:r>
      <w:r w:rsidR="00017FBD">
        <w:rPr>
          <w:rFonts w:ascii="Verdana" w:hAnsi="Verdana" w:cs="Arial"/>
          <w:sz w:val="19"/>
          <w:szCs w:val="19"/>
        </w:rPr>
        <w:t>ww.</w:t>
      </w:r>
      <w:r>
        <w:rPr>
          <w:rFonts w:ascii="Verdana" w:hAnsi="Verdana" w:cs="Arial"/>
          <w:sz w:val="19"/>
          <w:szCs w:val="19"/>
        </w:rPr>
        <w:t>, jednakże w ostatniej chwili zrezygnował on z realizacji niniejszego przedsięwzięcia i nie wyraził na nie zgody.</w:t>
      </w:r>
    </w:p>
    <w:p w:rsidR="00E77B21" w:rsidRDefault="00E77B21" w:rsidP="00E77B21">
      <w:pPr>
        <w:pStyle w:val="Akapitzlist"/>
        <w:numPr>
          <w:ilvl w:val="0"/>
          <w:numId w:val="1"/>
        </w:numPr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 xml:space="preserve">w styczniu 2016 r. skarżącemu zaproponowano umieszczenie w Domu Pomocy Społecznej </w:t>
      </w:r>
      <w:r w:rsidR="00655127">
        <w:rPr>
          <w:rFonts w:ascii="Verdana" w:hAnsi="Verdana" w:cs="Arial"/>
          <w:sz w:val="19"/>
          <w:szCs w:val="19"/>
        </w:rPr>
        <w:br/>
      </w:r>
      <w:r>
        <w:rPr>
          <w:rFonts w:ascii="Verdana" w:hAnsi="Verdana" w:cs="Arial"/>
          <w:sz w:val="19"/>
          <w:szCs w:val="19"/>
        </w:rPr>
        <w:t>dla osób przewlekle</w:t>
      </w:r>
      <w:r w:rsidR="00017FBD">
        <w:rPr>
          <w:rFonts w:ascii="Verdana" w:hAnsi="Verdana" w:cs="Arial"/>
          <w:sz w:val="19"/>
          <w:szCs w:val="19"/>
        </w:rPr>
        <w:t>,</w:t>
      </w:r>
      <w:r>
        <w:rPr>
          <w:rFonts w:ascii="Verdana" w:hAnsi="Verdana" w:cs="Arial"/>
          <w:sz w:val="19"/>
          <w:szCs w:val="19"/>
        </w:rPr>
        <w:t xml:space="preserve"> somatycznie chorych, jednakże nie wyraził na to zgody,</w:t>
      </w:r>
    </w:p>
    <w:p w:rsidR="00E77B21" w:rsidRDefault="00E77B21" w:rsidP="00E77B21">
      <w:pPr>
        <w:pStyle w:val="Akapitzlist"/>
        <w:numPr>
          <w:ilvl w:val="0"/>
          <w:numId w:val="1"/>
        </w:numPr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 xml:space="preserve">znaczną część dochodu skarżący wydaje na leki, w związku z czym korzysta w sposób ciągły </w:t>
      </w:r>
      <w:r w:rsidR="00655127">
        <w:rPr>
          <w:rFonts w:ascii="Verdana" w:hAnsi="Verdana" w:cs="Arial"/>
          <w:sz w:val="19"/>
          <w:szCs w:val="19"/>
        </w:rPr>
        <w:br/>
      </w:r>
      <w:r>
        <w:rPr>
          <w:rFonts w:ascii="Verdana" w:hAnsi="Verdana" w:cs="Arial"/>
          <w:sz w:val="19"/>
          <w:szCs w:val="19"/>
        </w:rPr>
        <w:t>z pomocy tut. OPS od lutego 2013 r. Pomimo tego, że dochód skarżącego przekracza kryterium określone ustawą o pomocy społecznej,</w:t>
      </w:r>
      <w:r w:rsidR="006F79EA">
        <w:rPr>
          <w:rFonts w:ascii="Verdana" w:hAnsi="Verdana" w:cs="Arial"/>
          <w:sz w:val="19"/>
          <w:szCs w:val="19"/>
        </w:rPr>
        <w:t xml:space="preserve"> udzielane jest wsparcie. Pomoc finansowa zależna jest od środków pieniężnych jakimi dysponuje tut. Ośrodek.</w:t>
      </w:r>
    </w:p>
    <w:p w:rsidR="006F79EA" w:rsidRDefault="006F79EA" w:rsidP="00E77B21">
      <w:pPr>
        <w:pStyle w:val="Akapitzlist"/>
        <w:numPr>
          <w:ilvl w:val="0"/>
          <w:numId w:val="1"/>
        </w:numPr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 xml:space="preserve">w związku z podwyższeniem kwoty kryterium dochodowego w ramach Programu Operacyjnego Pomoc Żywnościowa 2014-2020, skarżący od marca 2017 r. został zakwalifikowany </w:t>
      </w:r>
      <w:r w:rsidR="00655127">
        <w:rPr>
          <w:rFonts w:ascii="Verdana" w:hAnsi="Verdana" w:cs="Arial"/>
          <w:sz w:val="19"/>
          <w:szCs w:val="19"/>
        </w:rPr>
        <w:br/>
      </w:r>
      <w:r>
        <w:rPr>
          <w:rFonts w:ascii="Verdana" w:hAnsi="Verdana" w:cs="Arial"/>
          <w:sz w:val="19"/>
          <w:szCs w:val="19"/>
        </w:rPr>
        <w:t>do otrzymywania pomocy żywnościowej z Polskiego Komitetu Pomocy Społecznej w Barlinku,</w:t>
      </w:r>
    </w:p>
    <w:p w:rsidR="006F79EA" w:rsidRDefault="006F79EA" w:rsidP="00E77B21">
      <w:pPr>
        <w:pStyle w:val="Akapitzlist"/>
        <w:numPr>
          <w:ilvl w:val="0"/>
          <w:numId w:val="1"/>
        </w:numPr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 xml:space="preserve">zarzuty dotyczące niszczenia zaświadczeń </w:t>
      </w:r>
      <w:r w:rsidR="002020D9">
        <w:rPr>
          <w:rFonts w:ascii="Verdana" w:hAnsi="Verdana" w:cs="Arial"/>
          <w:sz w:val="19"/>
          <w:szCs w:val="19"/>
        </w:rPr>
        <w:t>lekarskich</w:t>
      </w:r>
      <w:r>
        <w:rPr>
          <w:rFonts w:ascii="Verdana" w:hAnsi="Verdana" w:cs="Arial"/>
          <w:sz w:val="19"/>
          <w:szCs w:val="19"/>
        </w:rPr>
        <w:t xml:space="preserve"> w tut. OPS nie są zgodne z prawdą. Dokumenty dostarczane przez skarżącego są kserowane i przechowywane w teczce z aktami sprawy skarżącego. Oryginalne dokumenty przedstawiane pracownikowi socjalnemu </w:t>
      </w:r>
      <w:r w:rsidR="00655127">
        <w:rPr>
          <w:rFonts w:ascii="Verdana" w:hAnsi="Verdana" w:cs="Arial"/>
          <w:sz w:val="19"/>
          <w:szCs w:val="19"/>
        </w:rPr>
        <w:br/>
      </w:r>
      <w:r>
        <w:rPr>
          <w:rFonts w:ascii="Verdana" w:hAnsi="Verdana" w:cs="Arial"/>
          <w:sz w:val="19"/>
          <w:szCs w:val="19"/>
        </w:rPr>
        <w:t>w środowisku domowym pozostają u skarżącego. Podobnie sytuacja wygląda ze składanymi podaniami w tut. OPS – żadne nie zostało zniszczone.</w:t>
      </w:r>
    </w:p>
    <w:p w:rsidR="006F79EA" w:rsidRDefault="002020D9" w:rsidP="00E77B21">
      <w:pPr>
        <w:pStyle w:val="Akapitzlist"/>
        <w:numPr>
          <w:ilvl w:val="0"/>
          <w:numId w:val="1"/>
        </w:numPr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>d</w:t>
      </w:r>
      <w:r w:rsidR="006F79EA">
        <w:rPr>
          <w:rFonts w:ascii="Verdana" w:hAnsi="Verdana" w:cs="Arial"/>
          <w:sz w:val="19"/>
          <w:szCs w:val="19"/>
        </w:rPr>
        <w:t>o odwołania do Samorządowego</w:t>
      </w:r>
      <w:r>
        <w:rPr>
          <w:rFonts w:ascii="Verdana" w:hAnsi="Verdana" w:cs="Arial"/>
          <w:sz w:val="19"/>
          <w:szCs w:val="19"/>
        </w:rPr>
        <w:t xml:space="preserve"> Kolegium Odwoławczego w Szczecinie zostały wysłane wszystkie dokumenty dołączone przez skarżącego, tj. kserokopia rachunku wkładu własnego, kserokopia faktury za wstawienie nadproży i wykucie muru oraz kserokopia faktury dot. kupna materiałów budowlanych. SKO utrzymało w mocy zaskarżoną decyzję. Ponadto Kolegium zaznaczyło, że organ I instancji wnikliwie i spójnie ocenił całokształt materiału dowodowego, nie naruszając przy ty, żadnych reguł.</w:t>
      </w:r>
    </w:p>
    <w:p w:rsidR="00F84126" w:rsidRDefault="00F84126" w:rsidP="00F84126">
      <w:pPr>
        <w:ind w:firstLine="708"/>
        <w:jc w:val="both"/>
        <w:rPr>
          <w:rFonts w:ascii="Verdana" w:hAnsi="Verdana" w:cs="Arial"/>
          <w:i/>
          <w:sz w:val="19"/>
          <w:szCs w:val="19"/>
        </w:rPr>
      </w:pPr>
      <w:r w:rsidRPr="00977DE1">
        <w:rPr>
          <w:rFonts w:ascii="Verdana" w:hAnsi="Verdana" w:cs="Arial"/>
          <w:sz w:val="19"/>
          <w:szCs w:val="19"/>
        </w:rPr>
        <w:t xml:space="preserve">Biorąc pod uwagę powyższe Rada Miejska stwierdza, iż zarzuty wobec </w:t>
      </w:r>
      <w:r>
        <w:rPr>
          <w:rFonts w:ascii="Verdana" w:hAnsi="Verdana" w:cs="Arial"/>
          <w:sz w:val="19"/>
          <w:szCs w:val="19"/>
        </w:rPr>
        <w:t xml:space="preserve">Ośrodka Pomocy Społecznej w Barlinku </w:t>
      </w:r>
      <w:r w:rsidRPr="00977DE1">
        <w:rPr>
          <w:rFonts w:ascii="Verdana" w:hAnsi="Verdana" w:cs="Arial"/>
          <w:i/>
          <w:sz w:val="19"/>
          <w:szCs w:val="19"/>
        </w:rPr>
        <w:t xml:space="preserve">są bezzasadne. </w:t>
      </w:r>
      <w:r w:rsidRPr="00977DE1">
        <w:rPr>
          <w:rFonts w:ascii="Verdana" w:hAnsi="Verdana" w:cs="Arial"/>
          <w:sz w:val="19"/>
          <w:szCs w:val="19"/>
        </w:rPr>
        <w:t xml:space="preserve">W związku z tym </w:t>
      </w:r>
      <w:r w:rsidRPr="00977DE1">
        <w:rPr>
          <w:rFonts w:ascii="Verdana" w:hAnsi="Verdana" w:cs="Arial"/>
          <w:i/>
          <w:sz w:val="19"/>
          <w:szCs w:val="19"/>
        </w:rPr>
        <w:t xml:space="preserve">skargę </w:t>
      </w:r>
      <w:r>
        <w:rPr>
          <w:rFonts w:ascii="Verdana" w:hAnsi="Verdana" w:cs="Arial"/>
          <w:i/>
          <w:sz w:val="19"/>
          <w:szCs w:val="19"/>
        </w:rPr>
        <w:t>Tadeusza Pigoń</w:t>
      </w:r>
      <w:r w:rsidRPr="00977DE1">
        <w:rPr>
          <w:rFonts w:ascii="Verdana" w:hAnsi="Verdana" w:cs="Arial"/>
          <w:i/>
          <w:sz w:val="19"/>
          <w:szCs w:val="19"/>
        </w:rPr>
        <w:t xml:space="preserve"> uznaje się </w:t>
      </w:r>
      <w:r w:rsidR="00655127">
        <w:rPr>
          <w:rFonts w:ascii="Verdana" w:hAnsi="Verdana" w:cs="Arial"/>
          <w:i/>
          <w:sz w:val="19"/>
          <w:szCs w:val="19"/>
        </w:rPr>
        <w:br/>
      </w:r>
      <w:r w:rsidRPr="00977DE1">
        <w:rPr>
          <w:rFonts w:ascii="Verdana" w:hAnsi="Verdana" w:cs="Arial"/>
          <w:i/>
          <w:sz w:val="19"/>
          <w:szCs w:val="19"/>
        </w:rPr>
        <w:t>za bezzasadną.</w:t>
      </w:r>
    </w:p>
    <w:p w:rsidR="000E629A" w:rsidRDefault="000E629A" w:rsidP="000E629A">
      <w:pPr>
        <w:spacing w:after="0"/>
        <w:ind w:firstLine="709"/>
        <w:jc w:val="both"/>
        <w:rPr>
          <w:rFonts w:ascii="Verdana" w:hAnsi="Verdana" w:cs="Arial"/>
          <w:i/>
          <w:sz w:val="19"/>
          <w:szCs w:val="19"/>
        </w:rPr>
      </w:pPr>
    </w:p>
    <w:p w:rsidR="000E629A" w:rsidRDefault="000E629A" w:rsidP="000E629A">
      <w:pPr>
        <w:spacing w:after="0" w:line="240" w:lineRule="auto"/>
        <w:ind w:left="424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PRZEWODNICZĄCY RADY MIEJSKIEJ</w:t>
      </w:r>
    </w:p>
    <w:p w:rsidR="000E629A" w:rsidRDefault="000E629A" w:rsidP="000E629A">
      <w:pPr>
        <w:spacing w:after="0" w:line="240" w:lineRule="auto"/>
        <w:ind w:left="4248"/>
        <w:rPr>
          <w:rFonts w:ascii="Times New Roman" w:hAnsi="Times New Roman"/>
          <w:b/>
          <w:sz w:val="24"/>
          <w:szCs w:val="24"/>
        </w:rPr>
      </w:pPr>
    </w:p>
    <w:p w:rsidR="006A3C86" w:rsidRPr="000E629A" w:rsidRDefault="000E629A" w:rsidP="000E629A">
      <w:pPr>
        <w:spacing w:after="0" w:line="240" w:lineRule="auto"/>
        <w:ind w:left="4248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     Mariusz Maciejewski</w:t>
      </w:r>
      <w:bookmarkStart w:id="0" w:name="_GoBack"/>
      <w:bookmarkEnd w:id="0"/>
    </w:p>
    <w:sectPr w:rsidR="006A3C86" w:rsidRPr="000E629A" w:rsidSect="00E1605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F17970"/>
    <w:multiLevelType w:val="hybridMultilevel"/>
    <w:tmpl w:val="4814AC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E9D"/>
    <w:rsid w:val="00017FBD"/>
    <w:rsid w:val="000E629A"/>
    <w:rsid w:val="001B239D"/>
    <w:rsid w:val="002020D9"/>
    <w:rsid w:val="004D5A72"/>
    <w:rsid w:val="004F7434"/>
    <w:rsid w:val="00655127"/>
    <w:rsid w:val="006F79EA"/>
    <w:rsid w:val="008116F3"/>
    <w:rsid w:val="008D6C9D"/>
    <w:rsid w:val="00BA06D7"/>
    <w:rsid w:val="00C35E9D"/>
    <w:rsid w:val="00E77B21"/>
    <w:rsid w:val="00F8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BB0C6-F3D7-4CAA-B499-6EE27C47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1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7B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1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4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2017-03-31T12:14:00Z</cp:lastPrinted>
  <dcterms:created xsi:type="dcterms:W3CDTF">2017-03-31T12:15:00Z</dcterms:created>
  <dcterms:modified xsi:type="dcterms:W3CDTF">2017-03-31T12:15:00Z</dcterms:modified>
</cp:coreProperties>
</file>