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33E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A37CB" w:rsidRDefault="009E7243" w:rsidP="008A37CB">
            <w:pPr>
              <w:ind w:left="5669"/>
              <w:jc w:val="righ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</w:tc>
      </w:tr>
    </w:tbl>
    <w:p w:rsidR="00A77B3E" w:rsidRDefault="009E724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Barlinku</w:t>
      </w:r>
    </w:p>
    <w:p w:rsidR="00A77B3E" w:rsidRDefault="009E7243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9E7243">
      <w:pPr>
        <w:keepNext/>
        <w:spacing w:after="480"/>
        <w:jc w:val="center"/>
      </w:pPr>
      <w:r>
        <w:rPr>
          <w:b/>
        </w:rPr>
        <w:t>w sprawie określenia szczegółowego sposobu i zakresu świadczenia usług w zakresie odbierania odpadów komunalnych od właścicieli nieruchomości i zagospodarowania tych odpadów w zamian za uiszczoną opłatę za gospodarowanie odpadami komunalnymi</w:t>
      </w:r>
    </w:p>
    <w:p w:rsidR="00A77B3E" w:rsidRDefault="00D93A79">
      <w:pPr>
        <w:keepLines/>
        <w:spacing w:before="120" w:after="120"/>
        <w:ind w:firstLine="227"/>
      </w:pPr>
      <w:r>
        <w:t xml:space="preserve">Na podstawie </w:t>
      </w:r>
      <w:r w:rsidR="009E7243">
        <w:t>art. 6r ust. 3</w:t>
      </w:r>
      <w:r w:rsidR="00B07EDC">
        <w:t>, 3a, 3b, 3c, 3d</w:t>
      </w:r>
      <w:r w:rsidR="009E7243">
        <w:t> ustawy z dnia 13 września 1996 r. o utrzymaniu czystości i porządku w gminach (Dz. U. z 2017 r., poz. 1289), po uzyskaniu opinii Państwowego Powiatowego Inspektora Sanitarnego w Myśliborzu, uchwala się, co następuje:</w:t>
      </w:r>
    </w:p>
    <w:p w:rsidR="00A77B3E" w:rsidRDefault="009E7243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szczegółowy sposób i zakres świadczenia usług w zakresie odbierania odpadów komunalnych od właścicieli nieruchomości i zagospodarowania tych odpadów, w zamian za uiszczoną przez właściciela nieruchomości opłatę za gospodarowanie odpadami komunalnymi na terenie Gminy Barlinek, w szczególności:</w:t>
      </w:r>
    </w:p>
    <w:p w:rsidR="00A77B3E" w:rsidRDefault="009E7243">
      <w:pPr>
        <w:spacing w:before="120" w:after="120"/>
        <w:ind w:left="340" w:hanging="227"/>
      </w:pPr>
      <w:r>
        <w:t>1) rodzaje i ilość odpadów komunalnych odbierany</w:t>
      </w:r>
      <w:r w:rsidR="00B07EDC">
        <w:t>ch od właścicieli nieruchomości;</w:t>
      </w:r>
    </w:p>
    <w:p w:rsidR="00A77B3E" w:rsidRDefault="00B07EDC">
      <w:pPr>
        <w:spacing w:before="120" w:after="120"/>
        <w:ind w:left="340" w:hanging="227"/>
      </w:pPr>
      <w:r>
        <w:t>2) częstotliwość ich odbierania;</w:t>
      </w:r>
    </w:p>
    <w:p w:rsidR="00A77B3E" w:rsidRDefault="009E7243">
      <w:pPr>
        <w:spacing w:before="120" w:after="120"/>
        <w:ind w:left="340" w:hanging="227"/>
      </w:pPr>
      <w:r>
        <w:t>3) sposób świadczenia usług przez Punkty Selektywnego Zbierania Odpadów Komunalnych, zwane da</w:t>
      </w:r>
      <w:r w:rsidR="00B07EDC">
        <w:t>lej PSZOK;</w:t>
      </w:r>
    </w:p>
    <w:p w:rsidR="00A77B3E" w:rsidRDefault="009E7243">
      <w:pPr>
        <w:spacing w:before="120" w:after="120"/>
        <w:ind w:left="340" w:hanging="227"/>
      </w:pPr>
      <w:r>
        <w:t>4) tryb i sposób zgłaszania przez właścicieli nieruchomości przypadków niewłaściwego świadczenia usług przez przedsiębiorcę odbierającego odpady komunalne od właścicieli nieruchomości lub przez prowadzącego PSZOK.</w:t>
      </w:r>
    </w:p>
    <w:p w:rsidR="00A77B3E" w:rsidRDefault="009E7243">
      <w:pPr>
        <w:keepLines/>
        <w:spacing w:before="120" w:after="120"/>
        <w:ind w:firstLine="340"/>
      </w:pPr>
      <w:r>
        <w:rPr>
          <w:b/>
        </w:rPr>
        <w:t>§ 2. </w:t>
      </w:r>
      <w:r>
        <w:t>W zamian za uiszczoną opłatę za gospodarowanie odpadami komunalnymi, bezpośrednio od właścicieli nieruchomości, będą odbierane następujące rodzaje odpadów komunalnych:</w:t>
      </w:r>
    </w:p>
    <w:p w:rsidR="00A77B3E" w:rsidRDefault="009E7243">
      <w:pPr>
        <w:spacing w:before="120" w:after="120"/>
        <w:ind w:left="340" w:hanging="227"/>
      </w:pPr>
      <w:r>
        <w:t>1) zmieszane odpady komunalne zebrane w przeznac</w:t>
      </w:r>
      <w:r w:rsidR="00B07EDC">
        <w:t>zonych do tego celu pojemnikach;</w:t>
      </w:r>
    </w:p>
    <w:p w:rsidR="00A77B3E" w:rsidRDefault="009E7243">
      <w:pPr>
        <w:spacing w:before="120" w:after="120"/>
        <w:ind w:left="340" w:hanging="227"/>
      </w:pPr>
      <w:r>
        <w:t>2) zebrane selektywnie, w oddzielnych pojemnikach lub workach, frakcje odpadów:</w:t>
      </w:r>
    </w:p>
    <w:p w:rsidR="00A77B3E" w:rsidRDefault="009E7243">
      <w:pPr>
        <w:keepLines/>
        <w:spacing w:before="120" w:after="120"/>
        <w:ind w:left="567" w:hanging="227"/>
      </w:pPr>
      <w:r>
        <w:t>a) papier, tektura, czasopisma, gazety itp., w tym opakowania,</w:t>
      </w:r>
    </w:p>
    <w:p w:rsidR="00A77B3E" w:rsidRDefault="009E7243">
      <w:pPr>
        <w:keepLines/>
        <w:spacing w:before="120" w:after="120"/>
        <w:ind w:left="567" w:hanging="227"/>
      </w:pPr>
      <w:r>
        <w:t>b) szkło i odpady opakowaniowe ze szkła bezbarwnego i kolorowego,</w:t>
      </w:r>
    </w:p>
    <w:p w:rsidR="00A77B3E" w:rsidRDefault="009E7243">
      <w:pPr>
        <w:keepLines/>
        <w:spacing w:before="120" w:after="120"/>
        <w:ind w:left="567" w:hanging="227"/>
      </w:pPr>
      <w:r>
        <w:t xml:space="preserve">c) tworzywa sztuczne, w tym opakowania oraz opakowania wielomateriałowe i typu </w:t>
      </w:r>
      <w:proofErr w:type="spellStart"/>
      <w:r>
        <w:t>tetrapak</w:t>
      </w:r>
      <w:proofErr w:type="spellEnd"/>
      <w:r>
        <w:t>,</w:t>
      </w:r>
    </w:p>
    <w:p w:rsidR="00A77B3E" w:rsidRDefault="009E7243">
      <w:pPr>
        <w:keepLines/>
        <w:spacing w:before="120" w:after="120"/>
        <w:ind w:left="567" w:hanging="227"/>
      </w:pPr>
      <w:r>
        <w:t>d) metal, w tym odpady opakowaniowe, z możliwością umieszczenia w pojemniku lub worku przeznaczonym do zbierania tworzyw sztucznych,</w:t>
      </w:r>
    </w:p>
    <w:p w:rsidR="00A77B3E" w:rsidRDefault="009E7243">
      <w:pPr>
        <w:keepLines/>
        <w:spacing w:before="120" w:after="120"/>
        <w:ind w:left="567" w:hanging="227"/>
      </w:pPr>
      <w:r>
        <w:t>e) odpady ulegające biodegradacji, w tym odpady opakowaniowe ulegające biodegradacji i odpady zielone,</w:t>
      </w:r>
    </w:p>
    <w:p w:rsidR="00A77B3E" w:rsidRDefault="009E7243">
      <w:pPr>
        <w:keepLines/>
        <w:spacing w:before="120" w:after="120"/>
        <w:ind w:left="567" w:hanging="227"/>
      </w:pPr>
      <w:r>
        <w:t>f)</w:t>
      </w:r>
      <w:r w:rsidR="00B07EDC">
        <w:t> popiół z palenisk domowych;</w:t>
      </w:r>
    </w:p>
    <w:p w:rsidR="00A77B3E" w:rsidRDefault="009E7243">
      <w:pPr>
        <w:spacing w:before="120" w:after="120"/>
        <w:ind w:left="340" w:hanging="227"/>
      </w:pPr>
      <w:r>
        <w:t>3) pozostałe odpady zbierane selektywnie:</w:t>
      </w:r>
    </w:p>
    <w:p w:rsidR="00A77B3E" w:rsidRDefault="009E7243">
      <w:pPr>
        <w:keepLines/>
        <w:spacing w:before="120" w:after="120"/>
        <w:ind w:left="567" w:hanging="227"/>
      </w:pPr>
      <w:r>
        <w:t>a) meble i inne odpady wielkogabarytowe,</w:t>
      </w:r>
    </w:p>
    <w:p w:rsidR="00A77B3E" w:rsidRDefault="009E7243">
      <w:pPr>
        <w:keepLines/>
        <w:spacing w:before="120" w:after="120"/>
        <w:ind w:left="567" w:hanging="227"/>
      </w:pPr>
      <w:r>
        <w:t>b) zużyty sprzęt elektryczny i elektroniczny.</w:t>
      </w:r>
    </w:p>
    <w:p w:rsidR="00A77B3E" w:rsidRDefault="009E7243">
      <w:pPr>
        <w:keepLines/>
        <w:spacing w:before="120" w:after="120"/>
        <w:ind w:firstLine="340"/>
      </w:pPr>
      <w:r>
        <w:rPr>
          <w:b/>
        </w:rPr>
        <w:t>§ 3. </w:t>
      </w:r>
      <w:r>
        <w:t>Ustala się, iż od właścicieli nieruchomości zamieszkałych odbierana będzie każda ilość odpadów komunalnych zebrana w przeznaczonych do tego celu workach lub pojemnikach.</w:t>
      </w:r>
    </w:p>
    <w:p w:rsidR="00A77B3E" w:rsidRDefault="009E7243">
      <w:pPr>
        <w:keepLines/>
        <w:spacing w:before="120" w:after="120"/>
        <w:ind w:firstLine="340"/>
      </w:pPr>
      <w:r>
        <w:rPr>
          <w:b/>
        </w:rPr>
        <w:t>§ 4. </w:t>
      </w:r>
      <w:r>
        <w:t>1. Za selektywne zbieranie odpadów komunalnych uznaje się oddzielne gromadzenie na terenie nieruchomości odpadów wymienionych w § 2 pkt 1 i 2 w przeznaczonych do tego celu pojemnikach lub workach.</w:t>
      </w:r>
    </w:p>
    <w:p w:rsidR="00A77B3E" w:rsidRDefault="009E7243">
      <w:pPr>
        <w:keepLines/>
        <w:spacing w:before="120" w:after="120"/>
        <w:ind w:firstLine="340"/>
      </w:pPr>
      <w:r>
        <w:lastRenderedPageBreak/>
        <w:t>2. W przypadku, gdy odpady szkła, papieru, tworzyw sztucznych i opakowań wielomateriałowych, metalu i odpadów ulegających biodegradacji są zbierane w sposób selektywny, z zastrzeżeniem ust. 3, powinny być gromadzone:</w:t>
      </w:r>
    </w:p>
    <w:p w:rsidR="00A77B3E" w:rsidRDefault="009E7243">
      <w:pPr>
        <w:spacing w:before="120" w:after="120"/>
        <w:ind w:left="340" w:hanging="227"/>
      </w:pPr>
      <w:r>
        <w:t>1) w zabudowie jednorodzinnej i zagrodowej w workach, przy czym worki te mogą być umieszczane w pojemnikach, odpady ulegające biodegra</w:t>
      </w:r>
      <w:r w:rsidR="00B07EDC">
        <w:t>dacji w workach lub pojemnikach;</w:t>
      </w:r>
    </w:p>
    <w:p w:rsidR="00A77B3E" w:rsidRDefault="009E7243">
      <w:pPr>
        <w:spacing w:before="120" w:after="120"/>
        <w:ind w:left="340" w:hanging="227"/>
      </w:pPr>
      <w:r>
        <w:t>2) na terenie nieruchomości zamieszkałych w zabudowie wielorodzinnej o liczbie do 10 lokali i powyżej – w pojemnikach. W zabudowie wielorodzinnej do 10 lokali dopuszcza się gromadzenie</w:t>
      </w:r>
      <w:r w:rsidR="00B07EDC">
        <w:t xml:space="preserve"> odpadów selektywnych w workach;</w:t>
      </w:r>
    </w:p>
    <w:p w:rsidR="00A77B3E" w:rsidRDefault="009E7243">
      <w:pPr>
        <w:spacing w:before="120" w:after="120"/>
        <w:ind w:left="340" w:hanging="227"/>
      </w:pPr>
      <w:r>
        <w:t>3) w przypadku nieruchomości, na których znajdują się domki letniskowe lub innych nieruchomości wykorzystywanych na cele rekreacyjno-wypoczynkow</w:t>
      </w:r>
      <w:r w:rsidR="00B07EDC">
        <w:t>e – w pojemnikach lub workach;</w:t>
      </w:r>
    </w:p>
    <w:p w:rsidR="00A77B3E" w:rsidRDefault="009E7243">
      <w:pPr>
        <w:spacing w:before="120" w:after="120"/>
        <w:ind w:left="340" w:hanging="227"/>
      </w:pPr>
      <w:r>
        <w:t>4) na terenie nieruchomości niezamieszkałych – w pojemnikach lub workach.</w:t>
      </w:r>
    </w:p>
    <w:p w:rsidR="00A77B3E" w:rsidRDefault="009E7243">
      <w:pPr>
        <w:keepLines/>
        <w:spacing w:before="120" w:after="120"/>
        <w:ind w:firstLine="340"/>
      </w:pPr>
      <w:r>
        <w:t>3. Właściciel nieruchomości w zabudowie jednorodzinnej i zagrodowej do selektywnego zbierania odpadów ulegających biodegradacji, może korzystać z przydomowego kompostownika, który zobowiązany jest wykazać w złożonej deklaracji o wysokości opłaty za gospodarowanie odpadami komunalnymi.</w:t>
      </w:r>
    </w:p>
    <w:p w:rsidR="00A77B3E" w:rsidRDefault="009E7243">
      <w:pPr>
        <w:keepLines/>
        <w:spacing w:before="120" w:after="120"/>
        <w:ind w:firstLine="340"/>
      </w:pPr>
      <w:r>
        <w:t>4. Odpady powstałe na terenie nieruchomości, posegregowane niezgodnie z zasadami określonymi w niniejszej uchwale, traktowane będą jako odpady zmieszane.</w:t>
      </w:r>
    </w:p>
    <w:p w:rsidR="00A77B3E" w:rsidRDefault="009E7243">
      <w:pPr>
        <w:keepLines/>
        <w:spacing w:before="120" w:after="120"/>
        <w:ind w:firstLine="340"/>
      </w:pPr>
      <w:r>
        <w:rPr>
          <w:b/>
        </w:rPr>
        <w:t>§ 5. </w:t>
      </w:r>
      <w:r>
        <w:t>1. W zamian za uiszczoną przez właściciela nieruchomości opłatę za gospodarowanie odpadami komunalnymi, zarządzający wyposaży nieruchomości w worki służące do selektywnego zbierania odpadów komunalnych, jako część usługi w zakresie odbierania od właścicieli nieruchomości odpadów komunalnych zbieranych selektywnie.</w:t>
      </w:r>
    </w:p>
    <w:p w:rsidR="00A77B3E" w:rsidRDefault="009E7243">
      <w:pPr>
        <w:keepLines/>
        <w:spacing w:before="120" w:after="120"/>
        <w:ind w:firstLine="340"/>
      </w:pPr>
      <w:r>
        <w:t>2. Odpady remontowo-budowlane i rozbiórkowe, pochodzące z drobnych remontów domowych, gromadzone są w pojemnikach do tego przeznaczonych. Właściciel nieruchomości ma obowiązek zgłosić u przedsiębiorcy odbierającego odpady, z co najmniej tygodniowym wyprzedzeniem, zapotrzebowanie na podstawienie takiego pojemnika.</w:t>
      </w:r>
    </w:p>
    <w:p w:rsidR="00A77B3E" w:rsidRDefault="009E7243">
      <w:pPr>
        <w:keepLines/>
        <w:spacing w:before="120" w:after="120"/>
        <w:ind w:firstLine="340"/>
      </w:pPr>
      <w:r>
        <w:t>3. W przypadku, gdy ilość zebranych odpadów remontowo-budowlanych dla nieruchomości zamieszkałych przekroczy w ciągu roku ilość 150 kg na osobę w gospodarstwie domowym, właściciel zobowiązany jest zawrzeć z przedsiębiorcą odrębną umowę na wywóz tych odpadów lub przekazać te odpady do PSZOK za dodatkową opłatą.</w:t>
      </w:r>
    </w:p>
    <w:p w:rsidR="00A77B3E" w:rsidRDefault="009E7243">
      <w:pPr>
        <w:keepLines/>
        <w:spacing w:before="120" w:after="120"/>
        <w:ind w:firstLine="340"/>
      </w:pPr>
      <w:r>
        <w:rPr>
          <w:b/>
        </w:rPr>
        <w:t>§ 6. </w:t>
      </w:r>
      <w:r>
        <w:t>Właściciel nieruchomości, przy jej wyposażaniu w pojemniki przeznaczone do zbierania odpadów komunalnych, zobowiązany jest dostosować pojemność pojemników do częstotliwości odbioru odpadów z nieruchomości oraz liczby osób korzystających z pojemników, kierując się normatywami określonymi w Regulaminie utrzymania czystości, porządku i gospodarki odpadami na terenie Gminy Barlinek.</w:t>
      </w:r>
    </w:p>
    <w:p w:rsidR="00A77B3E" w:rsidRDefault="009E7243">
      <w:pPr>
        <w:keepLines/>
        <w:spacing w:before="120" w:after="120"/>
        <w:ind w:firstLine="340"/>
      </w:pPr>
      <w:r>
        <w:rPr>
          <w:b/>
        </w:rPr>
        <w:t>§ 7. </w:t>
      </w:r>
      <w:r>
        <w:t>1. Odbieranie odpadów komunalnych (zmieszanych i selektywnych) od właścicieli nieruchomości zamieszkałych w zabudowie jednorodzinnej i zagrodowej, z domków letniskowych lub innych nieruchomości wykorzystywanych na cele rekreacyjno-wypoczynkowe, prowadzone jest na terenie miejskim i wiejskim jeden raz na dwa tygodnie.</w:t>
      </w:r>
    </w:p>
    <w:p w:rsidR="00A77B3E" w:rsidRDefault="009E7243">
      <w:pPr>
        <w:keepLines/>
        <w:spacing w:before="120" w:after="120"/>
        <w:ind w:firstLine="340"/>
      </w:pPr>
      <w:r>
        <w:t>2. Odbieranie odpadów komunalnych (zmieszanych i selektywnych) od właścicieli nieruchomości zamieszkałych w zabudowie wielorodzinnej do 10 lokali, na terenie miejskim odbywa się z częstotliwością jeden raz w tygodniu, a na terenie wiejskim – jeden raz na dwa tygodnie.</w:t>
      </w:r>
    </w:p>
    <w:p w:rsidR="00A77B3E" w:rsidRDefault="009E7243">
      <w:pPr>
        <w:keepLines/>
        <w:spacing w:before="120" w:after="120"/>
        <w:ind w:firstLine="340"/>
      </w:pPr>
      <w:r>
        <w:t>3. Odbieranie odpadów komunalnych zmieszanych od właścicieli nieruchomości zamieszkałych w zabudowie wielorodzinnej powyżej 10 lokali, na terenie miejskim odbywa się z częstotliwością dwa razy w tygodniu, na terenie wiejskim – jeden raz w tygodniu, natomiast odpadów zbieranych selektywnie na terenie miejskim i wiejskim – jeden raz w tygodniu.</w:t>
      </w:r>
    </w:p>
    <w:p w:rsidR="00A77B3E" w:rsidRDefault="009E7243">
      <w:pPr>
        <w:keepLines/>
        <w:spacing w:before="120" w:after="120"/>
        <w:ind w:firstLine="340"/>
      </w:pPr>
      <w:r>
        <w:t>4. Popiół z palenisk domowych, o którym mowa w § 2 pkt 2 lit. f, odbierany będzie przez przedsiębiorcę w okresie od 1 października do 30 kwietnia raz na dwa tygodnie, natomiast w okresie od 1 maja do 30 września raz na miesiąc, bądź dostarczany przez właściciela nieruchomości zamieszkałej bezpłatnie, w sposób ciągły bezpośrednio do PSZOK.</w:t>
      </w:r>
    </w:p>
    <w:p w:rsidR="00A77B3E" w:rsidRDefault="009E7243">
      <w:pPr>
        <w:keepLines/>
        <w:spacing w:before="120" w:after="120"/>
        <w:ind w:firstLine="340"/>
      </w:pPr>
      <w:r>
        <w:lastRenderedPageBreak/>
        <w:t>5. Pozostałe odpady zbierane selektywnie, o których mowa w § 2 pkt 3 lit. a, b odbierane są z nieruchomości co najmniej dwa razy w roku, według harmonogramu ogłoszonego przez Burmistrza Barlinka, bądź dostarczane przez właściciela nieruchomości zamieszkałej bezpłatnie, w sposób ciągły bezpośrednio do PSZOK.</w:t>
      </w:r>
    </w:p>
    <w:p w:rsidR="00A77B3E" w:rsidRDefault="009E7243">
      <w:pPr>
        <w:keepLines/>
        <w:spacing w:before="120" w:after="120"/>
        <w:ind w:firstLine="340"/>
      </w:pPr>
      <w:r>
        <w:rPr>
          <w:b/>
        </w:rPr>
        <w:t>§ 8. </w:t>
      </w:r>
      <w:r>
        <w:t>1. Odbieranie odpadów komunalnych od właścicieli nieruchomości, na których nie zamieszkują mieszkańcy, a powstają odpady komunalne odbywa się z częstotliwością co najmniej raz na dwa tygodnie.</w:t>
      </w:r>
    </w:p>
    <w:p w:rsidR="00A77B3E" w:rsidRDefault="009E7243">
      <w:pPr>
        <w:keepLines/>
        <w:spacing w:before="120" w:after="120"/>
        <w:ind w:firstLine="340"/>
      </w:pPr>
      <w:r>
        <w:t>2. Właściciel nieruchomości niezamieszkałej dokonuje wyboru jednej z częstotliwości odbioru odpadów komunalnych zmieszanych:</w:t>
      </w:r>
    </w:p>
    <w:p w:rsidR="00A77B3E" w:rsidRDefault="00B07EDC">
      <w:pPr>
        <w:spacing w:before="120" w:after="120"/>
        <w:ind w:left="340" w:hanging="227"/>
      </w:pPr>
      <w:r>
        <w:t>1) raz na dwa tygodnie;</w:t>
      </w:r>
    </w:p>
    <w:p w:rsidR="00A77B3E" w:rsidRDefault="009E7243">
      <w:pPr>
        <w:spacing w:before="120" w:after="120"/>
        <w:ind w:left="340" w:hanging="227"/>
      </w:pPr>
      <w:r>
        <w:t>2) raz w tygodniu</w:t>
      </w:r>
      <w:r w:rsidR="00B07EDC">
        <w:t>;</w:t>
      </w:r>
    </w:p>
    <w:p w:rsidR="00A77B3E" w:rsidRDefault="009E7243">
      <w:pPr>
        <w:spacing w:before="120" w:after="120"/>
        <w:ind w:left="340" w:hanging="227"/>
      </w:pPr>
      <w:r>
        <w:t>3) dwa razy w tygodniu.</w:t>
      </w:r>
    </w:p>
    <w:p w:rsidR="00A77B3E" w:rsidRDefault="009E7243">
      <w:pPr>
        <w:keepLines/>
        <w:spacing w:before="120" w:after="120"/>
        <w:ind w:firstLine="340"/>
      </w:pPr>
      <w:r>
        <w:t>3. Właściciel nieruchomości niezamieszkałej dokonuje wyboru jednej z częstotliwości odbioru odpadów komunalnych selektywnych:</w:t>
      </w:r>
    </w:p>
    <w:p w:rsidR="00A77B3E" w:rsidRDefault="00B07EDC">
      <w:pPr>
        <w:spacing w:before="120" w:after="120"/>
        <w:ind w:left="340" w:hanging="227"/>
      </w:pPr>
      <w:r>
        <w:t>1) raz na dwa tygodnie;</w:t>
      </w:r>
    </w:p>
    <w:p w:rsidR="00A77B3E" w:rsidRDefault="009E7243">
      <w:pPr>
        <w:spacing w:before="120" w:after="120"/>
        <w:ind w:left="340" w:hanging="227"/>
      </w:pPr>
      <w:r>
        <w:t>2) raz w tygodniu.</w:t>
      </w:r>
    </w:p>
    <w:p w:rsidR="00A77B3E" w:rsidRDefault="009E7243">
      <w:pPr>
        <w:keepLines/>
        <w:spacing w:before="120" w:after="120"/>
        <w:ind w:firstLine="340"/>
      </w:pPr>
      <w:r>
        <w:t>4. Opróżnianie koszy ulicznych odbywa się z częstotliwością:</w:t>
      </w:r>
    </w:p>
    <w:p w:rsidR="00A77B3E" w:rsidRDefault="009E7243">
      <w:pPr>
        <w:spacing w:before="120" w:after="120"/>
        <w:ind w:left="340" w:hanging="227"/>
      </w:pPr>
      <w:r>
        <w:t>1) dwa razy</w:t>
      </w:r>
      <w:r w:rsidR="00B07EDC">
        <w:t xml:space="preserve"> w tygodniu na terenie miejskim;</w:t>
      </w:r>
    </w:p>
    <w:p w:rsidR="00A77B3E" w:rsidRDefault="009E7243">
      <w:pPr>
        <w:spacing w:before="120" w:after="120"/>
        <w:ind w:left="340" w:hanging="227"/>
      </w:pPr>
      <w:r>
        <w:t>2) raz w tygodniu na terenie wiejskim.</w:t>
      </w:r>
    </w:p>
    <w:p w:rsidR="00A77B3E" w:rsidRDefault="009E7243">
      <w:pPr>
        <w:keepLines/>
        <w:spacing w:before="120" w:after="120"/>
        <w:ind w:firstLine="340"/>
      </w:pPr>
      <w:r>
        <w:rPr>
          <w:b/>
        </w:rPr>
        <w:t>§ 9. </w:t>
      </w:r>
      <w:r>
        <w:t>1. PSZOK świadczy usługi na rzecz właścicieli nieruchomości zamieszkałych w zakresie przyjmowania następujących frakcji odpadów:</w:t>
      </w:r>
    </w:p>
    <w:p w:rsidR="00A77B3E" w:rsidRDefault="009E7243">
      <w:pPr>
        <w:spacing w:before="120" w:after="120"/>
        <w:ind w:left="340" w:hanging="227"/>
      </w:pPr>
      <w:r>
        <w:t>1) pozostałe odpady zbierane selektywnie:</w:t>
      </w:r>
    </w:p>
    <w:p w:rsidR="00A77B3E" w:rsidRDefault="009E7243">
      <w:pPr>
        <w:keepLines/>
        <w:spacing w:before="120" w:after="120"/>
        <w:ind w:left="567" w:hanging="227"/>
      </w:pPr>
      <w:r>
        <w:t>a) meble i inne odpady wielkogabarytowe,</w:t>
      </w:r>
    </w:p>
    <w:p w:rsidR="00A77B3E" w:rsidRDefault="009E7243">
      <w:pPr>
        <w:keepLines/>
        <w:spacing w:before="120" w:after="120"/>
        <w:ind w:left="567" w:hanging="227"/>
      </w:pPr>
      <w:r>
        <w:t>b) przeterminowane leki i opakowania po lekach,</w:t>
      </w:r>
    </w:p>
    <w:p w:rsidR="00A77B3E" w:rsidRDefault="009E7243">
      <w:pPr>
        <w:keepLines/>
        <w:spacing w:before="120" w:after="120"/>
        <w:ind w:left="567" w:hanging="227"/>
      </w:pPr>
      <w:r>
        <w:t>c) chemikalia i opakowania po chemikaliach, w tym farby, rozpuszczalniki, oleje odpadowe, itp.,</w:t>
      </w:r>
    </w:p>
    <w:p w:rsidR="00A77B3E" w:rsidRDefault="009E7243">
      <w:pPr>
        <w:keepLines/>
        <w:spacing w:before="120" w:after="120"/>
        <w:ind w:left="567" w:hanging="227"/>
      </w:pPr>
      <w:r>
        <w:t>d) zużyte baterie i akumulatory,</w:t>
      </w:r>
    </w:p>
    <w:p w:rsidR="00A77B3E" w:rsidRDefault="009E7243">
      <w:pPr>
        <w:keepLines/>
        <w:spacing w:before="120" w:after="120"/>
        <w:ind w:left="567" w:hanging="227"/>
      </w:pPr>
      <w:r>
        <w:t>e) zużyty sprzęt elektryczny i elektroniczny,</w:t>
      </w:r>
    </w:p>
    <w:p w:rsidR="00A77B3E" w:rsidRDefault="009E7243">
      <w:pPr>
        <w:keepLines/>
        <w:spacing w:before="120" w:after="120"/>
        <w:ind w:left="567" w:hanging="227"/>
      </w:pPr>
      <w:r>
        <w:t>f) wszelkiego rodzaju lampy żarowe, halogenowe, świetlówki,</w:t>
      </w:r>
    </w:p>
    <w:p w:rsidR="00A77B3E" w:rsidRDefault="009E7243">
      <w:pPr>
        <w:keepLines/>
        <w:spacing w:before="120" w:after="120"/>
        <w:ind w:left="567" w:hanging="227"/>
      </w:pPr>
      <w:r>
        <w:t>g) zużyte opony,</w:t>
      </w:r>
    </w:p>
    <w:p w:rsidR="00A77B3E" w:rsidRDefault="009E7243">
      <w:pPr>
        <w:keepLines/>
        <w:spacing w:before="120" w:after="120"/>
        <w:ind w:left="567" w:hanging="227"/>
      </w:pPr>
      <w:r>
        <w:t>h) odpady budowlano-remontowe do ilości 150 kg/na rok w przeliczeniu na jednego mie</w:t>
      </w:r>
      <w:r w:rsidR="00B07EDC">
        <w:t>szkańca w gospodarstwie domowym;</w:t>
      </w:r>
    </w:p>
    <w:p w:rsidR="00A77B3E" w:rsidRDefault="009E7243">
      <w:pPr>
        <w:spacing w:before="120" w:after="120"/>
        <w:ind w:left="340" w:hanging="227"/>
      </w:pPr>
      <w:r>
        <w:t>2) Zebrane selektywnie w oddzielnych pojemnikach lub workach frakcje odpadów:</w:t>
      </w:r>
    </w:p>
    <w:p w:rsidR="00A77B3E" w:rsidRDefault="009E7243">
      <w:pPr>
        <w:keepLines/>
        <w:spacing w:before="120" w:after="120"/>
        <w:ind w:left="567" w:hanging="227"/>
      </w:pPr>
      <w:r>
        <w:t>a) papier, tektura, czasopisma, gazety itp., w tym opakowania,</w:t>
      </w:r>
    </w:p>
    <w:p w:rsidR="00A77B3E" w:rsidRDefault="009E7243">
      <w:pPr>
        <w:keepLines/>
        <w:spacing w:before="120" w:after="120"/>
        <w:ind w:left="567" w:hanging="227"/>
      </w:pPr>
      <w:r>
        <w:t>b) szkło i odpady opakowaniowe ze szkła bezbarwnego i kolorowego,</w:t>
      </w:r>
    </w:p>
    <w:p w:rsidR="00A77B3E" w:rsidRDefault="009E7243">
      <w:pPr>
        <w:keepLines/>
        <w:spacing w:before="120" w:after="120"/>
        <w:ind w:left="567" w:hanging="227"/>
      </w:pPr>
      <w:r>
        <w:t xml:space="preserve">c) tworzywa sztuczne, w tym opakowania oraz opakowania wielomateriałowe i typu </w:t>
      </w:r>
      <w:proofErr w:type="spellStart"/>
      <w:r>
        <w:t>tetrapak</w:t>
      </w:r>
      <w:proofErr w:type="spellEnd"/>
      <w:r>
        <w:t>,</w:t>
      </w:r>
    </w:p>
    <w:p w:rsidR="00A77B3E" w:rsidRDefault="009E7243">
      <w:pPr>
        <w:keepLines/>
        <w:spacing w:before="120" w:after="120"/>
        <w:ind w:left="567" w:hanging="227"/>
      </w:pPr>
      <w:r>
        <w:t>d) metal, w tym odpady opakowaniowe, z możliwością umieszczenia w pojemniku lub worku przeznaczonym do zbierania tworzyw sztucznych,</w:t>
      </w:r>
    </w:p>
    <w:p w:rsidR="00A77B3E" w:rsidRDefault="009E7243">
      <w:pPr>
        <w:keepLines/>
        <w:spacing w:before="120" w:after="120"/>
        <w:ind w:left="567" w:hanging="227"/>
      </w:pPr>
      <w:r>
        <w:t>e) odpady ulegające biodegradacji, w tym odpady opakowaniowe ulegające biodegradacji i odpady zielone,</w:t>
      </w:r>
    </w:p>
    <w:p w:rsidR="00A77B3E" w:rsidRDefault="009E7243">
      <w:pPr>
        <w:keepLines/>
        <w:spacing w:before="120" w:after="120"/>
        <w:ind w:left="567" w:hanging="227"/>
      </w:pPr>
      <w:r>
        <w:t>f) popiół z palenisk domowych.</w:t>
      </w:r>
    </w:p>
    <w:p w:rsidR="00A77B3E" w:rsidRDefault="009E7243">
      <w:pPr>
        <w:keepLines/>
        <w:spacing w:before="120" w:after="120"/>
        <w:ind w:firstLine="340"/>
      </w:pPr>
      <w:r>
        <w:t>2. Adres i godziny otwarcia PSZOK udostępnione są na stronie internetowej Gminy Barlinek w zakładce „Gospodarka odpadami”.</w:t>
      </w:r>
    </w:p>
    <w:p w:rsidR="00A77B3E" w:rsidRDefault="009E7243">
      <w:pPr>
        <w:keepLines/>
        <w:spacing w:before="120" w:after="120"/>
        <w:ind w:firstLine="340"/>
      </w:pPr>
      <w:r>
        <w:rPr>
          <w:b/>
        </w:rPr>
        <w:lastRenderedPageBreak/>
        <w:t>§ 10. </w:t>
      </w:r>
      <w:r>
        <w:t>Przypadki niewłaściwego świadczenia usług przez przedsiębiorcę odbierającego odpady komunalne od właścicieli nieruchomości lub prowadzącego PSZOK należy zgłaszać, w terminie do 3 dni od daty zaistnienia zdarzenia, do Referatu Gospodarowania Nieruchomościami Urzędu Miejskiego w Barlinku (ul. Niepodległości 20, 74-320 Barlinek):</w:t>
      </w:r>
    </w:p>
    <w:p w:rsidR="00A77B3E" w:rsidRDefault="009E7243">
      <w:pPr>
        <w:keepLines/>
        <w:spacing w:before="120" w:after="120"/>
        <w:ind w:left="227" w:hanging="227"/>
      </w:pPr>
      <w:r>
        <w:t>a) pisemnie,</w:t>
      </w:r>
    </w:p>
    <w:p w:rsidR="00A77B3E" w:rsidRDefault="009E7243">
      <w:pPr>
        <w:keepLines/>
        <w:spacing w:before="120" w:after="120"/>
        <w:ind w:left="227" w:hanging="227"/>
      </w:pPr>
      <w:r>
        <w:t>b) osobiście,</w:t>
      </w:r>
    </w:p>
    <w:p w:rsidR="00A77B3E" w:rsidRDefault="009E7243">
      <w:pPr>
        <w:keepLines/>
        <w:spacing w:before="120" w:after="120"/>
        <w:ind w:left="227" w:hanging="227"/>
      </w:pPr>
      <w:r>
        <w:t>c) telefonicznie pod numerem (95) 7465-576,</w:t>
      </w:r>
    </w:p>
    <w:p w:rsidR="00A77B3E" w:rsidRDefault="009E7243" w:rsidP="00B07EDC">
      <w:pPr>
        <w:keepLines/>
        <w:tabs>
          <w:tab w:val="left" w:pos="7095"/>
        </w:tabs>
        <w:spacing w:before="120" w:after="120"/>
        <w:ind w:left="227" w:hanging="227"/>
      </w:pPr>
      <w:r>
        <w:t>d) elektronicznie na adres poczty email: srodowisko@barlinek.pl.</w:t>
      </w:r>
      <w:r w:rsidR="00B07EDC">
        <w:tab/>
      </w:r>
      <w:bookmarkStart w:id="0" w:name="_GoBack"/>
      <w:bookmarkEnd w:id="0"/>
    </w:p>
    <w:p w:rsidR="00A77B3E" w:rsidRDefault="009E7243">
      <w:pPr>
        <w:keepLines/>
        <w:spacing w:before="120" w:after="120"/>
        <w:ind w:firstLine="340"/>
      </w:pPr>
      <w:r>
        <w:rPr>
          <w:b/>
        </w:rPr>
        <w:t>§ 11. </w:t>
      </w:r>
      <w:r>
        <w:t>Nadzór nad realizacją obowiązków wynikających z niniejszego regulaminu sprawuje Burmistrz Barlinka.</w:t>
      </w:r>
    </w:p>
    <w:p w:rsidR="00A77B3E" w:rsidRDefault="009E7243">
      <w:pPr>
        <w:keepLines/>
        <w:spacing w:before="120" w:after="120"/>
        <w:ind w:firstLine="340"/>
      </w:pPr>
      <w:r>
        <w:rPr>
          <w:b/>
        </w:rPr>
        <w:t>§ 12. </w:t>
      </w:r>
      <w:r>
        <w:t>Traci moc uchwała Nr XIV/220/2015 Rady Miejskiej w Barlinku z dnia 26 listopada 2015 r. w sprawie określenia szczegółowego sposobu i zakresu świadczenia usług w zakresie odbierania odpadów komunalnych od właścicieli nieruchomości i zagospodarowania tych odpadów w zamian za uiszczoną opłatę za gospodarowanie odpadami komunalnymi (Dz. Urz. Woj. Zachodniopomorskiego z 2015 r. poz. 5502).</w:t>
      </w:r>
    </w:p>
    <w:p w:rsidR="00A77B3E" w:rsidRDefault="009E7243">
      <w:pPr>
        <w:keepLines/>
        <w:spacing w:before="120" w:after="120"/>
        <w:ind w:firstLine="340"/>
      </w:pPr>
      <w:r>
        <w:rPr>
          <w:b/>
        </w:rPr>
        <w:t>§ 13. </w:t>
      </w:r>
      <w:r>
        <w:t>Uchwała w wchodzi w życie po upływie 14 dni od ogłoszenia w Dzienniku Urzędowym Województwa Zachodniopomorskiego z mocą obowiązującą od dnia 1 stycznia 2018 r.</w:t>
      </w:r>
    </w:p>
    <w:sectPr w:rsidR="00A77B3E">
      <w:footerReference w:type="default" r:id="rId6"/>
      <w:endnotePr>
        <w:numFmt w:val="decimal"/>
      </w:endnotePr>
      <w:pgSz w:w="11906" w:h="16838"/>
      <w:pgMar w:top="850" w:right="1417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E1" w:rsidRDefault="006F53E1">
      <w:r>
        <w:separator/>
      </w:r>
    </w:p>
  </w:endnote>
  <w:endnote w:type="continuationSeparator" w:id="0">
    <w:p w:rsidR="006F53E1" w:rsidRDefault="006F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6"/>
      <w:gridCol w:w="3213"/>
    </w:tblGrid>
    <w:tr w:rsidR="006133E7">
      <w:tc>
        <w:tcPr>
          <w:tcW w:w="642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133E7" w:rsidRDefault="009E7243">
          <w:pPr>
            <w:jc w:val="left"/>
            <w:rPr>
              <w:sz w:val="18"/>
            </w:rPr>
          </w:pPr>
          <w:r w:rsidRPr="008A37CB">
            <w:rPr>
              <w:sz w:val="18"/>
              <w:lang w:val="en-US"/>
            </w:rPr>
            <w:t>Id: BEC79C5C-179C-4DBD-8B45-B1473EEFC62F. </w:t>
          </w: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133E7" w:rsidRDefault="009E724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07EDC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6133E7" w:rsidRDefault="006133E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E1" w:rsidRDefault="006F53E1">
      <w:r>
        <w:separator/>
      </w:r>
    </w:p>
  </w:footnote>
  <w:footnote w:type="continuationSeparator" w:id="0">
    <w:p w:rsidR="006F53E1" w:rsidRDefault="006F5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E7"/>
    <w:rsid w:val="006133E7"/>
    <w:rsid w:val="006F53E1"/>
    <w:rsid w:val="008A37CB"/>
    <w:rsid w:val="009E7243"/>
    <w:rsid w:val="00B07EDC"/>
    <w:rsid w:val="00D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4764DC-0C0F-401D-93A8-B27338BA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1435</Words>
  <Characters>8612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Barlinku</Company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szczegółowego sposobu i^zakresu świadczenia usług w^zakresie odbierania odpadów komunalnych od właścicieli nieruchomości i^zagospodarowania tych odpadów w^zamian za uiszczoną opłatę za gospodarowanie odpadami komunalnymi</dc:subject>
  <dc:creator>osinska</dc:creator>
  <cp:lastModifiedBy>osinska</cp:lastModifiedBy>
  <cp:revision>4</cp:revision>
  <dcterms:created xsi:type="dcterms:W3CDTF">2017-08-08T07:39:00Z</dcterms:created>
  <dcterms:modified xsi:type="dcterms:W3CDTF">2017-08-10T10:47:00Z</dcterms:modified>
  <cp:category>Akt prawny</cp:category>
</cp:coreProperties>
</file>