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2B4" w:rsidRDefault="00EC69C9" w:rsidP="00E622B4">
      <w:pPr>
        <w:ind w:left="7080" w:firstLine="708"/>
        <w:outlineLvl w:val="0"/>
        <w:rPr>
          <w:rFonts w:ascii="Arimo" w:hAnsi="Arimo" w:cs="Arimo"/>
        </w:rPr>
      </w:pPr>
      <w:bookmarkStart w:id="0" w:name="_Hlk491940421"/>
      <w:r>
        <w:rPr>
          <w:rFonts w:ascii="Arimo" w:hAnsi="Arimo" w:cs="Arim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E622B4">
        <w:rPr>
          <w:rFonts w:ascii="Arimo" w:hAnsi="Arimo" w:cs="Arimo"/>
        </w:rPr>
        <w:t>Projekt</w:t>
      </w:r>
    </w:p>
    <w:p w:rsidR="00E622B4" w:rsidRDefault="00E622B4" w:rsidP="00E622B4">
      <w:pPr>
        <w:rPr>
          <w:rFonts w:ascii="Arimo" w:hAnsi="Arimo" w:cs="Arimo"/>
        </w:rPr>
      </w:pPr>
    </w:p>
    <w:p w:rsidR="00E622B4" w:rsidRDefault="00E622B4" w:rsidP="00E622B4">
      <w:pPr>
        <w:rPr>
          <w:rFonts w:ascii="Arimo" w:hAnsi="Arimo" w:cs="Arimo"/>
        </w:rPr>
      </w:pPr>
    </w:p>
    <w:p w:rsidR="00E622B4" w:rsidRDefault="00E622B4" w:rsidP="00E622B4">
      <w:pPr>
        <w:pStyle w:val="Standard"/>
        <w:tabs>
          <w:tab w:val="left" w:pos="3435"/>
          <w:tab w:val="center" w:pos="4639"/>
        </w:tabs>
        <w:ind w:left="0"/>
        <w:jc w:val="left"/>
        <w:rPr>
          <w:rFonts w:ascii="Arimo" w:eastAsia="Times New Roman" w:hAnsi="Arimo" w:cs="Arimo"/>
          <w:bCs/>
        </w:rPr>
      </w:pPr>
      <w:r>
        <w:rPr>
          <w:rFonts w:ascii="Arimo" w:eastAsia="Times New Roman" w:hAnsi="Arimo" w:cs="Arimo"/>
          <w:b/>
          <w:bCs/>
        </w:rPr>
        <w:tab/>
        <w:t xml:space="preserve">                                        </w:t>
      </w:r>
      <w:r>
        <w:rPr>
          <w:rFonts w:ascii="Arimo" w:eastAsia="Times New Roman" w:hAnsi="Arimo" w:cs="Arimo"/>
          <w:b/>
          <w:bCs/>
        </w:rPr>
        <w:tab/>
      </w:r>
      <w:r>
        <w:rPr>
          <w:rFonts w:ascii="Arimo" w:eastAsia="Times New Roman" w:hAnsi="Arimo" w:cs="Arimo"/>
          <w:b/>
          <w:bCs/>
        </w:rPr>
        <w:tab/>
      </w:r>
      <w:r>
        <w:rPr>
          <w:rFonts w:ascii="Arimo" w:eastAsia="Times New Roman" w:hAnsi="Arimo" w:cs="Arimo"/>
          <w:b/>
          <w:bCs/>
        </w:rPr>
        <w:tab/>
      </w:r>
      <w:r>
        <w:rPr>
          <w:rFonts w:ascii="Arimo" w:eastAsia="Times New Roman" w:hAnsi="Arimo" w:cs="Arimo"/>
          <w:b/>
          <w:bCs/>
        </w:rPr>
        <w:tab/>
      </w:r>
      <w:r>
        <w:rPr>
          <w:rFonts w:ascii="Arimo" w:eastAsia="Times New Roman" w:hAnsi="Arimo" w:cs="Arimo"/>
          <w:b/>
          <w:bCs/>
        </w:rPr>
        <w:tab/>
      </w:r>
      <w:r>
        <w:rPr>
          <w:rFonts w:ascii="Arimo" w:eastAsia="Times New Roman" w:hAnsi="Arimo" w:cs="Arimo"/>
          <w:b/>
          <w:bCs/>
        </w:rPr>
        <w:tab/>
      </w:r>
      <w:r>
        <w:rPr>
          <w:rFonts w:ascii="Arimo" w:eastAsia="Times New Roman" w:hAnsi="Arimo" w:cs="Arimo"/>
          <w:b/>
          <w:bCs/>
        </w:rPr>
        <w:tab/>
      </w:r>
    </w:p>
    <w:p w:rsidR="00E622B4" w:rsidRDefault="00E622B4" w:rsidP="00E622B4">
      <w:pPr>
        <w:pStyle w:val="Standard"/>
        <w:tabs>
          <w:tab w:val="left" w:pos="3435"/>
          <w:tab w:val="center" w:pos="4639"/>
        </w:tabs>
        <w:ind w:left="0"/>
        <w:jc w:val="left"/>
        <w:rPr>
          <w:rFonts w:ascii="Arimo" w:eastAsia="Times New Roman" w:hAnsi="Arimo" w:cs="Arimo"/>
          <w:b/>
          <w:bCs/>
        </w:rPr>
      </w:pPr>
    </w:p>
    <w:p w:rsidR="00E622B4" w:rsidRDefault="00E622B4" w:rsidP="00E622B4">
      <w:pPr>
        <w:pStyle w:val="Standard"/>
        <w:tabs>
          <w:tab w:val="left" w:pos="3435"/>
          <w:tab w:val="center" w:pos="4639"/>
        </w:tabs>
        <w:ind w:left="0"/>
        <w:jc w:val="left"/>
        <w:outlineLvl w:val="0"/>
        <w:rPr>
          <w:rFonts w:ascii="Arimo" w:eastAsia="Times New Roman" w:hAnsi="Arimo" w:cs="Arimo"/>
          <w:b/>
          <w:bCs/>
          <w:sz w:val="28"/>
          <w:szCs w:val="28"/>
        </w:rPr>
      </w:pPr>
      <w:r>
        <w:rPr>
          <w:rFonts w:ascii="Arimo" w:eastAsia="Times New Roman" w:hAnsi="Arimo" w:cs="Arimo"/>
          <w:b/>
          <w:bCs/>
          <w:sz w:val="28"/>
          <w:szCs w:val="28"/>
        </w:rPr>
        <w:t xml:space="preserve">                                                 UCHWAŁA Nr</w:t>
      </w:r>
      <w:r>
        <w:rPr>
          <w:rFonts w:ascii="Arimo" w:eastAsia="Times New Roman" w:hAnsi="Arimo" w:cs="Arimo"/>
          <w:b/>
          <w:bCs/>
          <w:sz w:val="28"/>
          <w:szCs w:val="28"/>
        </w:rPr>
        <w:tab/>
      </w:r>
      <w:r>
        <w:rPr>
          <w:rFonts w:ascii="Arimo" w:eastAsia="Times New Roman" w:hAnsi="Arimo" w:cs="Arimo"/>
          <w:b/>
          <w:bCs/>
          <w:sz w:val="28"/>
          <w:szCs w:val="28"/>
        </w:rPr>
        <w:tab/>
        <w:t xml:space="preserve">       </w:t>
      </w:r>
    </w:p>
    <w:p w:rsidR="00E622B4" w:rsidRDefault="00E622B4" w:rsidP="00E622B4">
      <w:pPr>
        <w:pStyle w:val="Standard"/>
        <w:tabs>
          <w:tab w:val="left" w:pos="3435"/>
          <w:tab w:val="center" w:pos="4639"/>
        </w:tabs>
        <w:ind w:left="0"/>
        <w:jc w:val="left"/>
        <w:outlineLvl w:val="0"/>
        <w:rPr>
          <w:rFonts w:ascii="Arimo" w:eastAsia="Times New Roman" w:hAnsi="Arimo" w:cs="Arimo"/>
          <w:b/>
          <w:bCs/>
          <w:sz w:val="28"/>
          <w:szCs w:val="28"/>
        </w:rPr>
      </w:pPr>
      <w:r>
        <w:rPr>
          <w:rFonts w:ascii="Arimo" w:eastAsia="Times New Roman" w:hAnsi="Arimo" w:cs="Arimo"/>
          <w:b/>
          <w:bCs/>
          <w:sz w:val="28"/>
          <w:szCs w:val="28"/>
        </w:rPr>
        <w:tab/>
      </w:r>
      <w:r>
        <w:rPr>
          <w:rFonts w:ascii="Arimo" w:eastAsia="Times New Roman" w:hAnsi="Arimo" w:cs="Arimo"/>
          <w:b/>
          <w:bCs/>
          <w:sz w:val="28"/>
          <w:szCs w:val="28"/>
        </w:rPr>
        <w:tab/>
        <w:t xml:space="preserve">RADY MIEJSKIEJ W BARLINKU </w:t>
      </w:r>
    </w:p>
    <w:p w:rsidR="00E622B4" w:rsidRDefault="00E622B4" w:rsidP="00E622B4">
      <w:pPr>
        <w:pStyle w:val="Standard"/>
        <w:jc w:val="left"/>
        <w:rPr>
          <w:rFonts w:ascii="Arimo" w:eastAsia="Times New Roman" w:hAnsi="Arimo" w:cs="Arimo"/>
          <w:b/>
          <w:bCs/>
          <w:sz w:val="28"/>
          <w:szCs w:val="28"/>
        </w:rPr>
      </w:pPr>
      <w:r>
        <w:rPr>
          <w:rFonts w:ascii="Arimo" w:eastAsia="Times New Roman" w:hAnsi="Arimo" w:cs="Arimo"/>
          <w:b/>
          <w:bCs/>
          <w:sz w:val="28"/>
          <w:szCs w:val="28"/>
        </w:rPr>
        <w:t xml:space="preserve">                                        z dnia ……………………. </w:t>
      </w:r>
    </w:p>
    <w:p w:rsidR="004C0571" w:rsidRDefault="004C0571" w:rsidP="00E622B4">
      <w:pPr>
        <w:pStyle w:val="Standard"/>
        <w:rPr>
          <w:rFonts w:ascii="Arimo" w:eastAsia="Times New Roman" w:hAnsi="Arimo" w:cs="Arimo"/>
          <w:b/>
          <w:bCs/>
          <w:sz w:val="28"/>
          <w:szCs w:val="28"/>
        </w:rPr>
      </w:pPr>
    </w:p>
    <w:p w:rsidR="00E622B4" w:rsidRDefault="00E622B4" w:rsidP="00E622B4">
      <w:pPr>
        <w:pStyle w:val="Standard"/>
        <w:rPr>
          <w:rFonts w:ascii="Arimo" w:eastAsia="Times New Roman" w:hAnsi="Arimo" w:cs="Arimo"/>
          <w:b/>
          <w:bCs/>
        </w:rPr>
      </w:pPr>
      <w:r>
        <w:rPr>
          <w:rFonts w:ascii="Arimo" w:eastAsia="Times New Roman" w:hAnsi="Arimo" w:cs="Arimo"/>
          <w:b/>
          <w:bCs/>
          <w:sz w:val="28"/>
          <w:szCs w:val="28"/>
        </w:rPr>
        <w:t xml:space="preserve">                                                                                     </w:t>
      </w:r>
    </w:p>
    <w:p w:rsidR="00E622B4" w:rsidRDefault="00E622B4" w:rsidP="00E622B4">
      <w:pPr>
        <w:pStyle w:val="Standard"/>
        <w:rPr>
          <w:rFonts w:ascii="Arimo" w:eastAsia="Times New Roman" w:hAnsi="Arimo" w:cs="Arimo"/>
          <w:b/>
          <w:bCs/>
        </w:rPr>
      </w:pPr>
    </w:p>
    <w:p w:rsidR="00E622B4" w:rsidRDefault="00E622B4" w:rsidP="00E622B4">
      <w:pPr>
        <w:pStyle w:val="Standard"/>
        <w:spacing w:line="360" w:lineRule="auto"/>
        <w:ind w:left="0" w:firstLine="0"/>
        <w:rPr>
          <w:rFonts w:ascii="Arimo" w:eastAsia="Times New Roman" w:hAnsi="Arimo" w:cs="Arimo"/>
          <w:b/>
          <w:bCs/>
        </w:rPr>
      </w:pPr>
      <w:r>
        <w:rPr>
          <w:rFonts w:ascii="Arimo" w:eastAsia="Times New Roman" w:hAnsi="Arimo" w:cs="Arimo"/>
          <w:b/>
          <w:bCs/>
        </w:rPr>
        <w:t>w sprawie usunięcia pomnika</w:t>
      </w:r>
      <w:r w:rsidR="009C1084">
        <w:rPr>
          <w:rFonts w:ascii="Arimo" w:eastAsia="Times New Roman" w:hAnsi="Arimo" w:cs="Arimo"/>
          <w:b/>
          <w:bCs/>
        </w:rPr>
        <w:t xml:space="preserve"> z parku przy ul. Sądowej - Szewskiej</w:t>
      </w:r>
    </w:p>
    <w:p w:rsidR="00E622B4" w:rsidRDefault="00E622B4" w:rsidP="00E622B4">
      <w:pPr>
        <w:pStyle w:val="Standard"/>
        <w:rPr>
          <w:rFonts w:ascii="Arimo" w:eastAsia="Times New Roman" w:hAnsi="Arimo" w:cs="Arimo"/>
          <w:b/>
          <w:bCs/>
        </w:rPr>
      </w:pPr>
    </w:p>
    <w:p w:rsidR="004C0571" w:rsidRDefault="004C0571" w:rsidP="00E622B4">
      <w:pPr>
        <w:pStyle w:val="Standard"/>
        <w:rPr>
          <w:rFonts w:ascii="Arimo" w:eastAsia="Times New Roman" w:hAnsi="Arimo" w:cs="Arimo"/>
          <w:b/>
          <w:bCs/>
        </w:rPr>
      </w:pPr>
    </w:p>
    <w:p w:rsidR="004C0571" w:rsidRDefault="004C0571" w:rsidP="00E622B4">
      <w:pPr>
        <w:pStyle w:val="Standard"/>
        <w:rPr>
          <w:rFonts w:ascii="Arimo" w:eastAsia="Times New Roman" w:hAnsi="Arimo" w:cs="Arimo"/>
          <w:b/>
          <w:bCs/>
        </w:rPr>
      </w:pPr>
    </w:p>
    <w:p w:rsidR="004C0571" w:rsidRDefault="004C0571" w:rsidP="00E622B4">
      <w:pPr>
        <w:pStyle w:val="Standard"/>
        <w:rPr>
          <w:rFonts w:ascii="Arimo" w:eastAsia="Times New Roman" w:hAnsi="Arimo" w:cs="Arimo"/>
          <w:b/>
          <w:bCs/>
        </w:rPr>
      </w:pPr>
    </w:p>
    <w:p w:rsidR="00E622B4" w:rsidRDefault="00E622B4" w:rsidP="00E622B4">
      <w:pPr>
        <w:pStyle w:val="Standard"/>
        <w:rPr>
          <w:rFonts w:ascii="Arimo" w:eastAsia="Times New Roman" w:hAnsi="Arimo" w:cs="Arimo"/>
          <w:b/>
          <w:bCs/>
        </w:rPr>
      </w:pPr>
    </w:p>
    <w:p w:rsidR="00E622B4" w:rsidRDefault="00E622B4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  <w:r>
        <w:rPr>
          <w:rFonts w:ascii="Arimo" w:eastAsia="TimesNewRomanPSMT" w:hAnsi="Arimo" w:cs="Arimo"/>
        </w:rPr>
        <w:t>Na podstawie art. 18 ust.2 pkt 13 ustawy z dnia 8 marca 1990 r. o samorządzie gminnym (Dz. U. z 2016 r., poz. 446</w:t>
      </w:r>
      <w:r w:rsidR="00302262">
        <w:rPr>
          <w:rFonts w:ascii="Arimo" w:eastAsia="TimesNewRomanPSMT" w:hAnsi="Arimo" w:cs="Arimo"/>
        </w:rPr>
        <w:t xml:space="preserve"> ze zm.</w:t>
      </w:r>
      <w:r>
        <w:rPr>
          <w:rFonts w:ascii="Arimo" w:eastAsia="TimesNewRomanPSMT" w:hAnsi="Arimo" w:cs="Arimo"/>
        </w:rPr>
        <w:t>)</w:t>
      </w:r>
      <w:r>
        <w:rPr>
          <w:rFonts w:ascii="Arimo" w:eastAsia="Times New Roman" w:hAnsi="Arimo" w:cs="Arimo"/>
        </w:rPr>
        <w:t xml:space="preserve"> uchwala si</w:t>
      </w:r>
      <w:r>
        <w:rPr>
          <w:rFonts w:ascii="Arimo" w:eastAsia="TimesNewRomanPSMT" w:hAnsi="Arimo" w:cs="Arimo"/>
        </w:rPr>
        <w:t>ę</w:t>
      </w:r>
      <w:r>
        <w:rPr>
          <w:rFonts w:ascii="Arimo" w:eastAsia="Times New Roman" w:hAnsi="Arimo" w:cs="Arimo"/>
        </w:rPr>
        <w:t>, co nast</w:t>
      </w:r>
      <w:r>
        <w:rPr>
          <w:rFonts w:ascii="Arimo" w:eastAsia="TimesNewRomanPSMT" w:hAnsi="Arimo" w:cs="Arimo"/>
        </w:rPr>
        <w:t>ę</w:t>
      </w:r>
      <w:r>
        <w:rPr>
          <w:rFonts w:ascii="Arimo" w:eastAsia="Times New Roman" w:hAnsi="Arimo" w:cs="Arimo"/>
        </w:rPr>
        <w:t>puje:</w:t>
      </w:r>
    </w:p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9C1084" w:rsidRDefault="006179BD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  <w:bookmarkStart w:id="1" w:name="_Hlk491936083"/>
      <w:r>
        <w:rPr>
          <w:rFonts w:ascii="Arial" w:eastAsia="Times New Roman" w:hAnsi="Arial" w:cs="Arial"/>
        </w:rPr>
        <w:t>§</w:t>
      </w:r>
      <w:r>
        <w:rPr>
          <w:rFonts w:ascii="Arimo" w:eastAsia="Times New Roman" w:hAnsi="Arimo" w:cs="Arimo"/>
        </w:rPr>
        <w:t xml:space="preserve">1. </w:t>
      </w:r>
      <w:bookmarkEnd w:id="1"/>
      <w:r w:rsidR="00A649B2">
        <w:rPr>
          <w:rFonts w:ascii="Arimo" w:eastAsia="Times New Roman" w:hAnsi="Arimo" w:cs="Arimo"/>
        </w:rPr>
        <w:t>Wyraża się zgodę na usu</w:t>
      </w:r>
      <w:r w:rsidR="00A01751">
        <w:rPr>
          <w:rFonts w:ascii="Arimo" w:eastAsia="Times New Roman" w:hAnsi="Arimo" w:cs="Arimo"/>
        </w:rPr>
        <w:t xml:space="preserve">nięcie </w:t>
      </w:r>
      <w:r w:rsidR="003F3FD3">
        <w:rPr>
          <w:rFonts w:ascii="Arimo" w:eastAsia="Times New Roman" w:hAnsi="Arimo" w:cs="Arimo"/>
        </w:rPr>
        <w:t>pomnika, akcentu rzeźbiarskiego</w:t>
      </w:r>
      <w:r w:rsidR="00CB3BC8">
        <w:rPr>
          <w:rFonts w:ascii="Arimo" w:eastAsia="Times New Roman" w:hAnsi="Arimo" w:cs="Arimo"/>
        </w:rPr>
        <w:t xml:space="preserve"> z parku przy ulicy Sądowej – Szewskiej.</w:t>
      </w:r>
    </w:p>
    <w:p w:rsidR="00CB3BC8" w:rsidRDefault="00CB3BC8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  <w:r>
        <w:rPr>
          <w:rFonts w:ascii="Arial" w:eastAsia="Times New Roman" w:hAnsi="Arial" w:cs="Arial"/>
        </w:rPr>
        <w:t>§</w:t>
      </w:r>
      <w:r w:rsidR="004C0571">
        <w:rPr>
          <w:rFonts w:ascii="Arimo" w:eastAsia="Times New Roman" w:hAnsi="Arimo" w:cs="Arimo"/>
        </w:rPr>
        <w:t>2. </w:t>
      </w:r>
      <w:r w:rsidR="004B4192">
        <w:rPr>
          <w:rFonts w:ascii="Arimo" w:eastAsia="Times New Roman" w:hAnsi="Arimo" w:cs="Arimo"/>
        </w:rPr>
        <w:t xml:space="preserve">Tablica </w:t>
      </w:r>
      <w:r w:rsidR="004C0571">
        <w:rPr>
          <w:rFonts w:ascii="Arimo" w:eastAsia="Times New Roman" w:hAnsi="Arimo" w:cs="Arimo"/>
        </w:rPr>
        <w:t>informująca o pierwotnym kontekście upamiętnienia zostanie zdeponowana w Muzeum Regionalnym w Barlinku.</w:t>
      </w:r>
    </w:p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  <w:r>
        <w:rPr>
          <w:rFonts w:ascii="Arial" w:eastAsia="Times New Roman" w:hAnsi="Arial" w:cs="Arial"/>
        </w:rPr>
        <w:t>§</w:t>
      </w:r>
      <w:r w:rsidR="00302262">
        <w:rPr>
          <w:rFonts w:ascii="Arimo" w:eastAsia="Times New Roman" w:hAnsi="Arimo" w:cs="Arimo"/>
        </w:rPr>
        <w:t>3</w:t>
      </w:r>
      <w:r>
        <w:rPr>
          <w:rFonts w:ascii="Arimo" w:eastAsia="Times New Roman" w:hAnsi="Arimo" w:cs="Arimo"/>
        </w:rPr>
        <w:t>.</w:t>
      </w:r>
      <w:r>
        <w:rPr>
          <w:rFonts w:ascii="Arimo" w:eastAsia="Times New Roman" w:hAnsi="Arimo" w:cs="Arimo"/>
        </w:rPr>
        <w:t xml:space="preserve"> Uchwała wchodzi w życie z dniem podjęcia.</w:t>
      </w:r>
    </w:p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bookmarkEnd w:id="0"/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302262" w:rsidRDefault="00302262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302262" w:rsidRDefault="00302262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4C0571" w:rsidRDefault="004C0571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660309" w:rsidRDefault="00660309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4C0571" w:rsidRPr="00D57C85" w:rsidRDefault="00D57C85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  <w:b/>
        </w:rPr>
      </w:pPr>
      <w:r>
        <w:rPr>
          <w:rFonts w:ascii="Arimo" w:eastAsia="Times New Roman" w:hAnsi="Arimo" w:cs="Arimo"/>
        </w:rPr>
        <w:lastRenderedPageBreak/>
        <w:tab/>
      </w:r>
      <w:r>
        <w:rPr>
          <w:rFonts w:ascii="Arimo" w:eastAsia="Times New Roman" w:hAnsi="Arimo" w:cs="Arimo"/>
        </w:rPr>
        <w:tab/>
      </w:r>
      <w:r>
        <w:rPr>
          <w:rFonts w:ascii="Arimo" w:eastAsia="Times New Roman" w:hAnsi="Arimo" w:cs="Arimo"/>
        </w:rPr>
        <w:tab/>
      </w:r>
      <w:r>
        <w:rPr>
          <w:rFonts w:ascii="Arimo" w:eastAsia="Times New Roman" w:hAnsi="Arimo" w:cs="Arimo"/>
        </w:rPr>
        <w:tab/>
      </w:r>
      <w:r w:rsidRPr="00D57C85">
        <w:rPr>
          <w:rFonts w:ascii="Arimo" w:eastAsia="Times New Roman" w:hAnsi="Arimo" w:cs="Arimo"/>
          <w:b/>
        </w:rPr>
        <w:t>UZASADNIENIE</w:t>
      </w:r>
    </w:p>
    <w:p w:rsidR="00E622B4" w:rsidRDefault="00E622B4" w:rsidP="00E622B4">
      <w:pPr>
        <w:pStyle w:val="Standard"/>
        <w:spacing w:line="360" w:lineRule="auto"/>
        <w:ind w:left="0" w:firstLine="0"/>
        <w:jc w:val="both"/>
        <w:rPr>
          <w:rFonts w:ascii="Arimo" w:eastAsia="Times New Roman" w:hAnsi="Arimo" w:cs="Arimo"/>
        </w:rPr>
      </w:pPr>
    </w:p>
    <w:p w:rsidR="00D57C85" w:rsidRDefault="00D57C85" w:rsidP="00AA1E21">
      <w:pPr>
        <w:pStyle w:val="Standard"/>
        <w:spacing w:line="360" w:lineRule="auto"/>
        <w:ind w:left="0" w:firstLine="708"/>
        <w:jc w:val="both"/>
        <w:rPr>
          <w:rFonts w:ascii="Arimo" w:eastAsia="Times New Roman" w:hAnsi="Arimo" w:cs="Arimo"/>
        </w:rPr>
      </w:pPr>
      <w:r>
        <w:rPr>
          <w:rFonts w:ascii="Arimo" w:eastAsia="Times New Roman" w:hAnsi="Arimo" w:cs="Arimo"/>
        </w:rPr>
        <w:t>Na podstawie art. 18 ust. 2 pkt 13 ustawy z dnia  8 marca 1990 r. o samorządzie gminnym (Dz. U. z 2016 r., poz. 446 ze zm.) do wyłącznej właściwości rady gminy należy podejmowanie uchwał w sprawie wz</w:t>
      </w:r>
      <w:r w:rsidR="00660309">
        <w:rPr>
          <w:rFonts w:ascii="Arimo" w:eastAsia="Times New Roman" w:hAnsi="Arimo" w:cs="Arimo"/>
        </w:rPr>
        <w:t>noszenia pomników. </w:t>
      </w:r>
      <w:r w:rsidR="00AA1E21">
        <w:rPr>
          <w:rFonts w:ascii="Arimo" w:eastAsia="Times New Roman" w:hAnsi="Arimo" w:cs="Arimo"/>
        </w:rPr>
        <w:t>Jak wynika z </w:t>
      </w:r>
      <w:r>
        <w:rPr>
          <w:rFonts w:ascii="Arimo" w:eastAsia="Times New Roman" w:hAnsi="Arimo" w:cs="Arimo"/>
        </w:rPr>
        <w:t>postanowienia Naczelnego Sądu Administracy</w:t>
      </w:r>
      <w:r w:rsidR="00AA1E21">
        <w:rPr>
          <w:rFonts w:ascii="Arimo" w:eastAsia="Times New Roman" w:hAnsi="Arimo" w:cs="Arimo"/>
        </w:rPr>
        <w:t>jnego z dnia 10 marca 2015 r. w </w:t>
      </w:r>
      <w:r>
        <w:rPr>
          <w:rFonts w:ascii="Arimo" w:eastAsia="Times New Roman" w:hAnsi="Arimo" w:cs="Arimo"/>
        </w:rPr>
        <w:t>sprawie sygn. akt II OSK 3368/14</w:t>
      </w:r>
      <w:r w:rsidR="00AA1E21">
        <w:rPr>
          <w:rFonts w:ascii="Arimo" w:eastAsia="Times New Roman" w:hAnsi="Arimo" w:cs="Arimo"/>
        </w:rPr>
        <w:t>: rada gminy posiada kompetencje do podejmowania uchwał w sprawie wznoszenia pomników, co należy rozumieć jako podejmowanie decyzji o jego losach od momentu powstania po remont, relokację lub jego rozbiórkę.</w:t>
      </w:r>
    </w:p>
    <w:p w:rsidR="00AA1E21" w:rsidRDefault="00AA1E21" w:rsidP="00302262">
      <w:pPr>
        <w:spacing w:line="360" w:lineRule="auto"/>
        <w:jc w:val="both"/>
        <w:rPr>
          <w:rFonts w:ascii="Arimo" w:hAnsi="Arimo" w:cs="Arimo"/>
          <w:sz w:val="24"/>
          <w:szCs w:val="24"/>
        </w:rPr>
      </w:pPr>
      <w:r>
        <w:rPr>
          <w:rFonts w:ascii="Arimo" w:hAnsi="Arimo" w:cs="Arimo"/>
        </w:rPr>
        <w:tab/>
      </w:r>
      <w:r w:rsidRPr="00302262">
        <w:rPr>
          <w:rFonts w:ascii="Arimo" w:hAnsi="Arimo" w:cs="Arimo"/>
          <w:sz w:val="24"/>
          <w:szCs w:val="24"/>
        </w:rPr>
        <w:t>W związku z planami przebudowy terenu</w:t>
      </w:r>
      <w:r w:rsidR="00302262">
        <w:rPr>
          <w:rFonts w:ascii="Arimo" w:hAnsi="Arimo" w:cs="Arimo"/>
          <w:sz w:val="24"/>
          <w:szCs w:val="24"/>
        </w:rPr>
        <w:t xml:space="preserve"> - </w:t>
      </w:r>
      <w:r w:rsidR="00302262" w:rsidRPr="00302262">
        <w:rPr>
          <w:rFonts w:ascii="Arimo" w:hAnsi="Arimo" w:cs="Arimo"/>
          <w:sz w:val="24"/>
          <w:szCs w:val="24"/>
        </w:rPr>
        <w:t>nieruchomości  o  nr  ewidencyjnym 205/11, obręb 2 miasta Barlinka, znajdującego się na terenie Starego Miasta, wpisanego do rejestru zabytków pod nr 292/79 decyzją Kl.III-5340-R/292/79 z dnia 22.11.1979 r</w:t>
      </w:r>
      <w:r w:rsidRPr="00302262">
        <w:rPr>
          <w:rFonts w:ascii="Arimo" w:hAnsi="Arimo" w:cs="Arimo"/>
          <w:sz w:val="24"/>
          <w:szCs w:val="24"/>
        </w:rPr>
        <w:t>, na którym obecnie usytuowany jest pomnik</w:t>
      </w:r>
      <w:r w:rsidR="00195D43" w:rsidRPr="00302262">
        <w:rPr>
          <w:rFonts w:ascii="Arimo" w:hAnsi="Arimo" w:cs="Arimo"/>
          <w:sz w:val="24"/>
          <w:szCs w:val="24"/>
        </w:rPr>
        <w:t xml:space="preserve"> upamiętniający 700-lecie Barlinka</w:t>
      </w:r>
      <w:r w:rsidRPr="00302262">
        <w:rPr>
          <w:rFonts w:ascii="Arimo" w:hAnsi="Arimo" w:cs="Arimo"/>
          <w:sz w:val="24"/>
          <w:szCs w:val="24"/>
        </w:rPr>
        <w:t xml:space="preserve"> i nową koncepcją zagospodarowania przestrzeni miejskiej w miejscu obecnego parku przy ul. Sądowej</w:t>
      </w:r>
      <w:r w:rsidR="00D268D9">
        <w:rPr>
          <w:rFonts w:ascii="Arimo" w:hAnsi="Arimo" w:cs="Arimo"/>
          <w:sz w:val="24"/>
          <w:szCs w:val="24"/>
        </w:rPr>
        <w:t> </w:t>
      </w:r>
      <w:r w:rsidRPr="00302262">
        <w:rPr>
          <w:rFonts w:ascii="Arimo" w:hAnsi="Arimo" w:cs="Arimo"/>
          <w:sz w:val="24"/>
          <w:szCs w:val="24"/>
        </w:rPr>
        <w:t>-</w:t>
      </w:r>
      <w:r w:rsidR="00D268D9">
        <w:rPr>
          <w:rFonts w:ascii="Arimo" w:hAnsi="Arimo" w:cs="Arimo"/>
          <w:sz w:val="24"/>
          <w:szCs w:val="24"/>
        </w:rPr>
        <w:t> </w:t>
      </w:r>
      <w:r w:rsidRPr="00302262">
        <w:rPr>
          <w:rFonts w:ascii="Arimo" w:hAnsi="Arimo" w:cs="Arimo"/>
          <w:sz w:val="24"/>
          <w:szCs w:val="24"/>
        </w:rPr>
        <w:t>Szewskiej</w:t>
      </w:r>
      <w:r w:rsidR="00195D43" w:rsidRPr="00302262">
        <w:rPr>
          <w:rFonts w:ascii="Arimo" w:hAnsi="Arimo" w:cs="Arimo"/>
          <w:sz w:val="24"/>
          <w:szCs w:val="24"/>
        </w:rPr>
        <w:t>, wystosowano pismo</w:t>
      </w:r>
      <w:r w:rsidR="00302262">
        <w:rPr>
          <w:rFonts w:ascii="Arimo" w:hAnsi="Arimo" w:cs="Arimo"/>
          <w:sz w:val="24"/>
          <w:szCs w:val="24"/>
        </w:rPr>
        <w:t xml:space="preserve"> do Zachodniopomorskiego Konserwatora </w:t>
      </w:r>
      <w:r w:rsidR="00D268D9">
        <w:rPr>
          <w:rFonts w:ascii="Arimo" w:hAnsi="Arimo" w:cs="Arimo"/>
          <w:sz w:val="24"/>
          <w:szCs w:val="24"/>
        </w:rPr>
        <w:t xml:space="preserve">z prośbą o </w:t>
      </w:r>
      <w:r w:rsidR="00302262" w:rsidRPr="00302262">
        <w:rPr>
          <w:rFonts w:ascii="Arimo" w:hAnsi="Arimo" w:cs="Arimo"/>
          <w:sz w:val="24"/>
          <w:szCs w:val="24"/>
        </w:rPr>
        <w:t>przesłanie warunków przeprowadzenia prac polegających na demontażu starego obiektu.</w:t>
      </w:r>
    </w:p>
    <w:p w:rsidR="00983C29" w:rsidRDefault="00D268D9" w:rsidP="00302262">
      <w:pPr>
        <w:spacing w:line="360" w:lineRule="auto"/>
        <w:jc w:val="both"/>
        <w:rPr>
          <w:rFonts w:ascii="Arimo" w:hAnsi="Arimo" w:cs="Arimo"/>
          <w:sz w:val="24"/>
          <w:szCs w:val="24"/>
        </w:rPr>
      </w:pPr>
      <w:r>
        <w:rPr>
          <w:rFonts w:ascii="Arimo" w:hAnsi="Arimo" w:cs="Arimo"/>
          <w:sz w:val="24"/>
          <w:szCs w:val="24"/>
        </w:rPr>
        <w:t xml:space="preserve">Zachodniopomorski Wojewódzki Konserwator Zabytków w Szczecinie </w:t>
      </w:r>
      <w:r w:rsidR="00214431">
        <w:rPr>
          <w:rFonts w:ascii="Arimo" w:hAnsi="Arimo" w:cs="Arimo"/>
          <w:sz w:val="24"/>
          <w:szCs w:val="24"/>
        </w:rPr>
        <w:t xml:space="preserve"> w piśmie</w:t>
      </w:r>
      <w:r>
        <w:rPr>
          <w:rFonts w:ascii="Arimo" w:hAnsi="Arimo" w:cs="Arimo"/>
          <w:sz w:val="24"/>
          <w:szCs w:val="24"/>
        </w:rPr>
        <w:t xml:space="preserve"> z dnia 9 maja 2017 r. </w:t>
      </w:r>
      <w:r w:rsidR="00214431">
        <w:rPr>
          <w:rFonts w:ascii="Arimo" w:hAnsi="Arimo" w:cs="Arimo"/>
          <w:sz w:val="24"/>
          <w:szCs w:val="24"/>
        </w:rPr>
        <w:t>oświadczył, że nie ma podstaw do wydawania specjalnych warunków demontażu pomnika, który nie wpłynie na zachowanie zabytkowych wartości chronionego układu urbanistycznego Starego Miasta w Barlinku.</w:t>
      </w:r>
      <w:r w:rsidR="00983C29">
        <w:rPr>
          <w:rFonts w:ascii="Arimo" w:hAnsi="Arimo" w:cs="Arimo"/>
          <w:sz w:val="24"/>
          <w:szCs w:val="24"/>
        </w:rPr>
        <w:t xml:space="preserve"> ZWKZ zasugerował jednocześnie, aby pamiątkową tablicę zdeponować w lokalnej placówce muzealnej. </w:t>
      </w:r>
    </w:p>
    <w:p w:rsidR="00983C29" w:rsidRDefault="00983C29" w:rsidP="00302262">
      <w:pPr>
        <w:spacing w:line="360" w:lineRule="auto"/>
        <w:jc w:val="both"/>
        <w:rPr>
          <w:rFonts w:ascii="Arimo" w:hAnsi="Arimo" w:cs="Arimo"/>
          <w:sz w:val="24"/>
          <w:szCs w:val="24"/>
        </w:rPr>
      </w:pPr>
      <w:r>
        <w:rPr>
          <w:rFonts w:ascii="Arimo" w:hAnsi="Arimo" w:cs="Arimo"/>
          <w:sz w:val="24"/>
          <w:szCs w:val="24"/>
        </w:rPr>
        <w:t>Jednocześnie, wystosowane zostało zgłoszenie robót budowlanych nie wymagających pozwolenia na budowę do Starostwa w Myśliborzu oraz zapytanie ofertowe do potencjalnych wykonawców rozbiórki pomnika w celu oszacowania kosztów zadania.</w:t>
      </w:r>
    </w:p>
    <w:p w:rsidR="00D268D9" w:rsidRDefault="00983C29" w:rsidP="00302262">
      <w:pPr>
        <w:spacing w:line="360" w:lineRule="auto"/>
        <w:jc w:val="both"/>
        <w:rPr>
          <w:rFonts w:ascii="Arimo" w:hAnsi="Arimo" w:cs="Arimo"/>
          <w:sz w:val="24"/>
          <w:szCs w:val="24"/>
        </w:rPr>
      </w:pPr>
      <w:r>
        <w:rPr>
          <w:rFonts w:ascii="Arimo" w:hAnsi="Arimo" w:cs="Arimo"/>
          <w:sz w:val="24"/>
          <w:szCs w:val="24"/>
        </w:rPr>
        <w:tab/>
        <w:t>W związku z powyższym, podjęcie niniejszej uchwały</w:t>
      </w:r>
      <w:r w:rsidR="006730A3">
        <w:rPr>
          <w:rFonts w:ascii="Arimo" w:hAnsi="Arimo" w:cs="Arimo"/>
          <w:sz w:val="24"/>
          <w:szCs w:val="24"/>
        </w:rPr>
        <w:t xml:space="preserve"> przez Radę Miejską w </w:t>
      </w:r>
      <w:bookmarkStart w:id="2" w:name="_GoBack"/>
      <w:bookmarkEnd w:id="2"/>
      <w:r w:rsidR="00660309">
        <w:rPr>
          <w:rFonts w:ascii="Arimo" w:hAnsi="Arimo" w:cs="Arimo"/>
          <w:sz w:val="24"/>
          <w:szCs w:val="24"/>
        </w:rPr>
        <w:t xml:space="preserve">Barlinku jest  </w:t>
      </w:r>
      <w:r>
        <w:rPr>
          <w:rFonts w:ascii="Arimo" w:hAnsi="Arimo" w:cs="Arimo"/>
          <w:sz w:val="24"/>
          <w:szCs w:val="24"/>
        </w:rPr>
        <w:t>za</w:t>
      </w:r>
      <w:r w:rsidR="00660309">
        <w:rPr>
          <w:rFonts w:ascii="Arimo" w:hAnsi="Arimo" w:cs="Arimo"/>
          <w:sz w:val="24"/>
          <w:szCs w:val="24"/>
        </w:rPr>
        <w:t>sadne i niezbędne do realizacji zaplanowanych w nowej koncepcji zadań.</w:t>
      </w:r>
      <w:r>
        <w:rPr>
          <w:rFonts w:ascii="Arimo" w:hAnsi="Arimo" w:cs="Arimo"/>
          <w:sz w:val="24"/>
          <w:szCs w:val="24"/>
        </w:rPr>
        <w:t xml:space="preserve"> </w:t>
      </w:r>
    </w:p>
    <w:p w:rsidR="00660309" w:rsidRPr="00302262" w:rsidRDefault="00660309" w:rsidP="00302262">
      <w:pPr>
        <w:spacing w:line="360" w:lineRule="auto"/>
        <w:jc w:val="both"/>
        <w:rPr>
          <w:rFonts w:ascii="Arimo" w:hAnsi="Arimo" w:cs="Arimo"/>
          <w:sz w:val="24"/>
          <w:szCs w:val="24"/>
        </w:rPr>
      </w:pPr>
    </w:p>
    <w:p w:rsidR="00EA5105" w:rsidRPr="00660309" w:rsidRDefault="00660309">
      <w:pPr>
        <w:rPr>
          <w:rFonts w:ascii="Arimo" w:hAnsi="Arimo" w:cs="Arimo"/>
        </w:rPr>
      </w:pPr>
      <w:r w:rsidRPr="00660309">
        <w:rPr>
          <w:rFonts w:ascii="Arimo" w:hAnsi="Arimo" w:cs="Arimo"/>
        </w:rPr>
        <w:t xml:space="preserve"> Sporządziła: Agnieszka Zając</w:t>
      </w:r>
    </w:p>
    <w:sectPr w:rsidR="00EA5105" w:rsidRPr="006603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mo">
    <w:altName w:val="Arial"/>
    <w:charset w:val="EE"/>
    <w:family w:val="swiss"/>
    <w:pitch w:val="variable"/>
    <w:sig w:usb0="00000000" w:usb1="500078FF" w:usb2="00000021" w:usb3="00000000" w:csb0="000001B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B4"/>
    <w:rsid w:val="00195D43"/>
    <w:rsid w:val="00214431"/>
    <w:rsid w:val="00302262"/>
    <w:rsid w:val="003F3FD3"/>
    <w:rsid w:val="004B4192"/>
    <w:rsid w:val="004C0571"/>
    <w:rsid w:val="006179BD"/>
    <w:rsid w:val="00660309"/>
    <w:rsid w:val="006730A3"/>
    <w:rsid w:val="00983C29"/>
    <w:rsid w:val="009C1084"/>
    <w:rsid w:val="00A01751"/>
    <w:rsid w:val="00A649B2"/>
    <w:rsid w:val="00AA1E21"/>
    <w:rsid w:val="00CB3BC8"/>
    <w:rsid w:val="00D268D9"/>
    <w:rsid w:val="00D57C85"/>
    <w:rsid w:val="00E622B4"/>
    <w:rsid w:val="00EA5105"/>
    <w:rsid w:val="00EC69C9"/>
    <w:rsid w:val="00F8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EE81E"/>
  <w15:chartTrackingRefBased/>
  <w15:docId w15:val="{F31EF58A-D1A1-4CB8-A3A3-87D0A60A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22B4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622B4"/>
    <w:pPr>
      <w:widowControl w:val="0"/>
      <w:suppressAutoHyphens/>
      <w:autoSpaceDE w:val="0"/>
      <w:spacing w:after="0" w:line="240" w:lineRule="auto"/>
      <w:ind w:left="709" w:hanging="360"/>
      <w:jc w:val="center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D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D4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5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6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5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7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76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5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1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3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7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26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9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2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2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1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4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6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7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5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2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9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9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40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3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4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3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9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9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04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1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9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1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8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5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3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4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3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7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7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1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9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2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7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43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5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6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7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1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4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9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9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Zajac</dc:creator>
  <cp:keywords/>
  <dc:description/>
  <cp:lastModifiedBy>Zajac</cp:lastModifiedBy>
  <cp:revision>2</cp:revision>
  <cp:lastPrinted>2017-08-31T10:03:00Z</cp:lastPrinted>
  <dcterms:created xsi:type="dcterms:W3CDTF">2017-08-29T09:23:00Z</dcterms:created>
  <dcterms:modified xsi:type="dcterms:W3CDTF">2017-08-31T10:07:00Z</dcterms:modified>
</cp:coreProperties>
</file>