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BF" w:rsidRDefault="00B645BF" w:rsidP="00B645BF">
      <w:pPr>
        <w:pStyle w:val="NormalnyWeb"/>
        <w:jc w:val="center"/>
        <w:rPr>
          <w:rStyle w:val="Pogrubienie"/>
        </w:rPr>
      </w:pPr>
    </w:p>
    <w:p w:rsidR="00B645BF" w:rsidRDefault="00B645BF" w:rsidP="00B645BF">
      <w:pPr>
        <w:pStyle w:val="NormalnyWeb"/>
        <w:jc w:val="center"/>
        <w:rPr>
          <w:rStyle w:val="Pogrubienie"/>
        </w:rPr>
      </w:pPr>
    </w:p>
    <w:p w:rsidR="00B645BF" w:rsidRDefault="00B645BF" w:rsidP="00B645BF">
      <w:pPr>
        <w:pStyle w:val="NormalnyWeb"/>
        <w:jc w:val="center"/>
      </w:pPr>
      <w:r>
        <w:rPr>
          <w:rStyle w:val="Pogrubienie"/>
        </w:rPr>
        <w:t>UCHWAŁA NR LI</w:t>
      </w:r>
      <w:r>
        <w:rPr>
          <w:rStyle w:val="Pogrubienie"/>
        </w:rPr>
        <w:t>I</w:t>
      </w:r>
      <w:r>
        <w:rPr>
          <w:rStyle w:val="Pogrubienie"/>
        </w:rPr>
        <w:t>I/</w:t>
      </w:r>
      <w:r>
        <w:rPr>
          <w:rStyle w:val="Pogrubienie"/>
        </w:rPr>
        <w:t>…</w:t>
      </w:r>
      <w:r>
        <w:rPr>
          <w:rStyle w:val="Pogrubienie"/>
        </w:rPr>
        <w:t>/201</w:t>
      </w:r>
      <w:r>
        <w:rPr>
          <w:rStyle w:val="Pogrubienie"/>
        </w:rPr>
        <w:t>8</w:t>
      </w:r>
      <w:r>
        <w:rPr>
          <w:b/>
          <w:bCs/>
        </w:rPr>
        <w:br/>
      </w:r>
      <w:r>
        <w:rPr>
          <w:rStyle w:val="Pogrubienie"/>
        </w:rPr>
        <w:t>RADY MIEJSKIEJ W BARLINKU</w:t>
      </w:r>
      <w:r>
        <w:rPr>
          <w:b/>
          <w:bCs/>
        </w:rPr>
        <w:br/>
      </w:r>
      <w:r>
        <w:rPr>
          <w:rStyle w:val="Pogrubienie"/>
        </w:rPr>
        <w:t xml:space="preserve">z dnia </w:t>
      </w:r>
      <w:r>
        <w:rPr>
          <w:rStyle w:val="Pogrubienie"/>
        </w:rPr>
        <w:t>26 kwietnia</w:t>
      </w:r>
      <w:r>
        <w:rPr>
          <w:rStyle w:val="Pogrubienie"/>
        </w:rPr>
        <w:t xml:space="preserve"> 201</w:t>
      </w:r>
      <w:r>
        <w:rPr>
          <w:rStyle w:val="Pogrubienie"/>
        </w:rPr>
        <w:t>8</w:t>
      </w:r>
      <w:r>
        <w:rPr>
          <w:rStyle w:val="Pogrubienie"/>
        </w:rPr>
        <w:t xml:space="preserve"> r.</w:t>
      </w:r>
    </w:p>
    <w:p w:rsidR="00B645BF" w:rsidRDefault="00B645BF" w:rsidP="00B645BF">
      <w:pPr>
        <w:pStyle w:val="NormalnyWeb"/>
      </w:pPr>
      <w:r>
        <w:t> </w:t>
      </w:r>
    </w:p>
    <w:p w:rsidR="00B645BF" w:rsidRDefault="00B645BF" w:rsidP="00B645BF">
      <w:pPr>
        <w:pStyle w:val="NormalnyWeb"/>
        <w:jc w:val="center"/>
      </w:pPr>
      <w:r>
        <w:rPr>
          <w:rStyle w:val="Pogrubienie"/>
        </w:rPr>
        <w:t xml:space="preserve">w sprawie rozpatrzenia skargi na </w:t>
      </w:r>
      <w:r>
        <w:rPr>
          <w:rStyle w:val="Pogrubienie"/>
        </w:rPr>
        <w:t>działaln</w:t>
      </w:r>
      <w:r>
        <w:rPr>
          <w:rStyle w:val="Pogrubienie"/>
        </w:rPr>
        <w:t>ość Burmistrza Barlinka</w:t>
      </w:r>
    </w:p>
    <w:p w:rsidR="00B645BF" w:rsidRDefault="00B645BF" w:rsidP="00B645BF">
      <w:pPr>
        <w:pStyle w:val="NormalnyWeb"/>
      </w:pPr>
      <w:r>
        <w:t> </w:t>
      </w:r>
    </w:p>
    <w:p w:rsidR="00B645BF" w:rsidRDefault="00B645BF" w:rsidP="00B645BF">
      <w:pPr>
        <w:pStyle w:val="NormalnyWeb"/>
        <w:jc w:val="both"/>
      </w:pPr>
      <w:r>
        <w:t>Na podstawie art. 18 ust. 2 pkt. 15 ustawy z dnia 8 marca 1990 roku o samorządzie gminnym (Dz. U z 201</w:t>
      </w:r>
      <w:r>
        <w:t>7</w:t>
      </w:r>
      <w:r>
        <w:t xml:space="preserve"> r. poz. </w:t>
      </w:r>
      <w:r>
        <w:t>1875</w:t>
      </w:r>
      <w:r w:rsidR="005C7F13">
        <w:t xml:space="preserve"> ze zm.</w:t>
      </w:r>
      <w:r>
        <w:t>) oraz art. 229 pkt. 3 ustawy z dnia 14 czerwca 1960 r. Kodeks postępowania administracyjnego (Dz. U. z 201</w:t>
      </w:r>
      <w:r w:rsidR="005C7F13">
        <w:t>7</w:t>
      </w:r>
      <w:r>
        <w:t xml:space="preserve"> r. poz. </w:t>
      </w:r>
      <w:r w:rsidR="005C7F13">
        <w:t>1</w:t>
      </w:r>
      <w:r>
        <w:t>2</w:t>
      </w:r>
      <w:r w:rsidR="005C7F13">
        <w:t>57 ze zm.</w:t>
      </w:r>
      <w:r>
        <w:t>) uchwala się, co następuje:</w:t>
      </w:r>
    </w:p>
    <w:p w:rsidR="00B645BF" w:rsidRDefault="00B645BF" w:rsidP="00B645BF">
      <w:pPr>
        <w:pStyle w:val="NormalnyWeb"/>
        <w:jc w:val="both"/>
      </w:pPr>
      <w:r>
        <w:rPr>
          <w:rStyle w:val="Pogrubienie"/>
        </w:rPr>
        <w:t xml:space="preserve">          §1. </w:t>
      </w:r>
      <w:r>
        <w:t xml:space="preserve">Po rozpatrzeniu skargi na </w:t>
      </w:r>
      <w:r w:rsidRPr="00B645BF">
        <w:rPr>
          <w:rStyle w:val="Pogrubienie"/>
          <w:b w:val="0"/>
        </w:rPr>
        <w:t>działalność</w:t>
      </w:r>
      <w:r>
        <w:rPr>
          <w:rStyle w:val="Pogrubienie"/>
        </w:rPr>
        <w:t xml:space="preserve"> </w:t>
      </w:r>
      <w:r>
        <w:t xml:space="preserve">Burmistrza Barlinka wniesionej przez </w:t>
      </w:r>
      <w:r>
        <w:t>Krystynę Adamczewską</w:t>
      </w:r>
      <w:r>
        <w:t>, uznaje się skargę za bezzasadną z przyczyn przedstawionych w uzasadnieniu stanowiącym załącznik do niniejszej uchwały.</w:t>
      </w:r>
    </w:p>
    <w:p w:rsidR="00B645BF" w:rsidRDefault="00B645BF" w:rsidP="00B645BF">
      <w:pPr>
        <w:pStyle w:val="NormalnyWeb"/>
        <w:jc w:val="both"/>
      </w:pPr>
      <w:r>
        <w:t xml:space="preserve">          </w:t>
      </w:r>
      <w:r>
        <w:rPr>
          <w:rStyle w:val="Pogrubienie"/>
        </w:rPr>
        <w:t xml:space="preserve">§2. </w:t>
      </w:r>
      <w:r>
        <w:t>Upoważnia się Przewodniczącego Rady Miejskiej w Barlinku do zawiadomienia skarżącego o sposobie załatwienia skargi i przekazania treści niniejszej uchwały wraz z uzasadnieniem oraz pouczeniem o treści art. 239 kpa.</w:t>
      </w:r>
    </w:p>
    <w:p w:rsidR="00B645BF" w:rsidRDefault="00B645BF" w:rsidP="00B645BF">
      <w:pPr>
        <w:pStyle w:val="NormalnyWeb"/>
        <w:jc w:val="both"/>
      </w:pPr>
      <w:r>
        <w:t xml:space="preserve">          </w:t>
      </w:r>
      <w:r>
        <w:rPr>
          <w:rStyle w:val="Pogrubienie"/>
        </w:rPr>
        <w:t xml:space="preserve">§3. </w:t>
      </w:r>
      <w:r>
        <w:t>Uchwała wchodzi w życie z dniem podjęcia.</w:t>
      </w:r>
    </w:p>
    <w:p w:rsidR="006A3C86" w:rsidRPr="00B645BF" w:rsidRDefault="005C7F13" w:rsidP="00B645BF">
      <w:bookmarkStart w:id="0" w:name="_GoBack"/>
      <w:bookmarkEnd w:id="0"/>
    </w:p>
    <w:sectPr w:rsidR="006A3C86" w:rsidRPr="00B64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23"/>
    <w:rsid w:val="00462723"/>
    <w:rsid w:val="004D5A72"/>
    <w:rsid w:val="005C7F13"/>
    <w:rsid w:val="00B645BF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2293A-889B-49A1-8A79-029C5E5A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6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45B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5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75621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9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85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75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2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92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1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26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42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8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32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5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64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89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6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313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8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76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26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4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50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61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30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94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4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19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8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4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20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56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2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80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2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06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1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49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98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78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19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99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17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68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26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26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20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9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1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51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61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0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9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59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32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8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21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89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7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73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55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72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60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28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25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95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0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85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00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0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81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60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23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312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22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59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23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96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23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70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25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79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72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77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43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93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2018-04-17T07:04:00Z</cp:lastPrinted>
  <dcterms:created xsi:type="dcterms:W3CDTF">2018-04-17T06:51:00Z</dcterms:created>
  <dcterms:modified xsi:type="dcterms:W3CDTF">2018-04-17T07:04:00Z</dcterms:modified>
</cp:coreProperties>
</file>