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E3" w:rsidRDefault="003652E3" w:rsidP="003652E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do uchwały w sprawie </w:t>
      </w:r>
      <w:r>
        <w:rPr>
          <w:rFonts w:ascii="Arial" w:hAnsi="Arial" w:cs="Arial"/>
          <w:sz w:val="24"/>
          <w:szCs w:val="24"/>
        </w:rPr>
        <w:t>wydatków budżetowych gminy, które nie wygasają z upływem roku budżetowego 2018</w:t>
      </w:r>
      <w:bookmarkStart w:id="0" w:name="_GoBack"/>
      <w:bookmarkEnd w:id="0"/>
    </w:p>
    <w:p w:rsidR="003652E3" w:rsidRDefault="003652E3" w:rsidP="003652E3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3652E3" w:rsidTr="003652E3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3652E3" w:rsidTr="003652E3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3652E3" w:rsidRDefault="003652E3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3652E3" w:rsidRDefault="003652E3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  <w:p w:rsidR="003652E3" w:rsidRDefault="003652E3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3652E3" w:rsidTr="003652E3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E3" w:rsidRDefault="003652E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652E3" w:rsidRDefault="003652E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652E3" w:rsidRDefault="003652E3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E3" w:rsidRDefault="003652E3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:rsidR="003652E3" w:rsidRDefault="003652E3" w:rsidP="003652E3"/>
    <w:p w:rsidR="003652E3" w:rsidRDefault="003652E3" w:rsidP="003652E3"/>
    <w:p w:rsidR="002E43E0" w:rsidRDefault="002E43E0"/>
    <w:sectPr w:rsidR="002E4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2"/>
    <w:rsid w:val="00134152"/>
    <w:rsid w:val="002E43E0"/>
    <w:rsid w:val="0036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45C77-3057-4C2F-BBB0-D456568F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652E3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652E3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3652E3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652E3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619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2018-12-31T08:53:00Z</dcterms:created>
  <dcterms:modified xsi:type="dcterms:W3CDTF">2018-12-31T08:55:00Z</dcterms:modified>
</cp:coreProperties>
</file>