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2DC" w:rsidRPr="00E662DC" w:rsidRDefault="00E662DC" w:rsidP="002C31A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662DC">
        <w:rPr>
          <w:rFonts w:ascii="Arial" w:hAnsi="Arial" w:cs="Arial"/>
          <w:b/>
          <w:bCs/>
          <w:sz w:val="24"/>
          <w:szCs w:val="24"/>
        </w:rPr>
        <w:t xml:space="preserve">ZARZĄDZENIE NR </w:t>
      </w:r>
      <w:r w:rsidR="003F6670">
        <w:rPr>
          <w:rFonts w:ascii="Arial" w:hAnsi="Arial" w:cs="Arial"/>
          <w:b/>
          <w:bCs/>
          <w:sz w:val="24"/>
          <w:szCs w:val="24"/>
        </w:rPr>
        <w:t>111</w:t>
      </w:r>
      <w:r w:rsidRPr="00E662DC">
        <w:rPr>
          <w:rFonts w:ascii="Arial" w:hAnsi="Arial" w:cs="Arial"/>
          <w:b/>
          <w:bCs/>
          <w:sz w:val="24"/>
          <w:szCs w:val="24"/>
        </w:rPr>
        <w:t>/2019</w:t>
      </w:r>
    </w:p>
    <w:p w:rsidR="00E662DC" w:rsidRPr="00E662DC" w:rsidRDefault="00E662DC" w:rsidP="002C31AC">
      <w:pPr>
        <w:pStyle w:val="Nagwek8"/>
        <w:spacing w:before="0"/>
        <w:jc w:val="center"/>
        <w:rPr>
          <w:rFonts w:ascii="Arial" w:hAnsi="Arial" w:cs="Arial"/>
          <w:b/>
          <w:bCs/>
          <w:sz w:val="24"/>
          <w:szCs w:val="24"/>
        </w:rPr>
      </w:pPr>
      <w:r w:rsidRPr="00E662DC">
        <w:rPr>
          <w:rFonts w:ascii="Arial" w:hAnsi="Arial" w:cs="Arial"/>
          <w:b/>
          <w:bCs/>
          <w:sz w:val="24"/>
          <w:szCs w:val="24"/>
        </w:rPr>
        <w:t>BURMISTRZA BARLINKA</w:t>
      </w:r>
    </w:p>
    <w:p w:rsidR="00E662DC" w:rsidRPr="00E662DC" w:rsidRDefault="00E662DC" w:rsidP="002C31A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662DC">
        <w:rPr>
          <w:rFonts w:ascii="Arial" w:hAnsi="Arial" w:cs="Arial"/>
          <w:b/>
          <w:bCs/>
          <w:sz w:val="24"/>
          <w:szCs w:val="24"/>
        </w:rPr>
        <w:t xml:space="preserve">z dnia </w:t>
      </w:r>
      <w:r w:rsidR="003F6670">
        <w:rPr>
          <w:rFonts w:ascii="Arial" w:hAnsi="Arial" w:cs="Arial"/>
          <w:b/>
          <w:bCs/>
          <w:sz w:val="24"/>
          <w:szCs w:val="24"/>
        </w:rPr>
        <w:t>21</w:t>
      </w:r>
      <w:r w:rsidRPr="00E662DC">
        <w:rPr>
          <w:rFonts w:ascii="Arial" w:hAnsi="Arial" w:cs="Arial"/>
          <w:b/>
          <w:bCs/>
          <w:sz w:val="24"/>
          <w:szCs w:val="24"/>
        </w:rPr>
        <w:t xml:space="preserve"> czerwca 2019 r.</w:t>
      </w:r>
    </w:p>
    <w:p w:rsidR="00E662DC" w:rsidRPr="00E662DC" w:rsidRDefault="00E662DC" w:rsidP="002C31AC">
      <w:pPr>
        <w:pStyle w:val="Tekstpodstawowy2"/>
        <w:jc w:val="center"/>
        <w:rPr>
          <w:rFonts w:ascii="Arial" w:hAnsi="Arial" w:cs="Arial"/>
          <w:sz w:val="24"/>
          <w:szCs w:val="24"/>
        </w:rPr>
      </w:pPr>
    </w:p>
    <w:p w:rsidR="00E662DC" w:rsidRPr="002D73F4" w:rsidRDefault="00E662DC" w:rsidP="002C31AC">
      <w:pPr>
        <w:pStyle w:val="Tekstpodstawowy2"/>
        <w:rPr>
          <w:rFonts w:ascii="Arial" w:hAnsi="Arial" w:cs="Arial"/>
          <w:sz w:val="20"/>
        </w:rPr>
      </w:pPr>
    </w:p>
    <w:p w:rsidR="00E662DC" w:rsidRPr="00CD37D6" w:rsidRDefault="00E662DC" w:rsidP="0021249D">
      <w:pPr>
        <w:pStyle w:val="Tekstpodstawowy2"/>
        <w:jc w:val="center"/>
        <w:rPr>
          <w:rFonts w:ascii="Arial" w:hAnsi="Arial" w:cs="Arial"/>
          <w:b/>
          <w:sz w:val="20"/>
        </w:rPr>
      </w:pPr>
      <w:r w:rsidRPr="00CD37D6">
        <w:rPr>
          <w:rFonts w:ascii="Arial" w:hAnsi="Arial" w:cs="Arial"/>
          <w:b/>
          <w:sz w:val="20"/>
        </w:rPr>
        <w:t xml:space="preserve">w sprawie wysokości stawek za korzystanie z zespołu kąpieliska </w:t>
      </w:r>
      <w:r w:rsidR="004C5D1F" w:rsidRPr="00CD37D6">
        <w:rPr>
          <w:rFonts w:ascii="Arial" w:hAnsi="Arial" w:cs="Arial"/>
          <w:b/>
          <w:sz w:val="20"/>
        </w:rPr>
        <w:t xml:space="preserve">miejskiego w Barlinku </w:t>
      </w:r>
      <w:r w:rsidR="0021249D" w:rsidRPr="00CD37D6">
        <w:rPr>
          <w:rFonts w:ascii="Arial" w:hAnsi="Arial" w:cs="Arial"/>
          <w:b/>
          <w:sz w:val="20"/>
        </w:rPr>
        <w:t xml:space="preserve">                   </w:t>
      </w:r>
      <w:r w:rsidR="004C5D1F" w:rsidRPr="00CD37D6">
        <w:rPr>
          <w:rFonts w:ascii="Arial" w:hAnsi="Arial" w:cs="Arial"/>
          <w:b/>
          <w:sz w:val="20"/>
        </w:rPr>
        <w:t>przy ul. Sportowej nr 2</w:t>
      </w:r>
      <w:r w:rsidRPr="00CD37D6">
        <w:rPr>
          <w:rFonts w:ascii="Arial" w:hAnsi="Arial" w:cs="Arial"/>
          <w:b/>
          <w:sz w:val="20"/>
        </w:rPr>
        <w:t xml:space="preserve"> </w:t>
      </w:r>
    </w:p>
    <w:p w:rsidR="00E662DC" w:rsidRPr="00CD37D6" w:rsidRDefault="00E662DC" w:rsidP="002C31AC">
      <w:pPr>
        <w:jc w:val="both"/>
        <w:rPr>
          <w:rFonts w:ascii="Arial" w:hAnsi="Arial" w:cs="Arial"/>
        </w:rPr>
      </w:pPr>
    </w:p>
    <w:p w:rsidR="00E662DC" w:rsidRPr="00CD37D6" w:rsidRDefault="00E662DC" w:rsidP="002C31AC">
      <w:pPr>
        <w:pStyle w:val="Tytu"/>
        <w:jc w:val="both"/>
        <w:rPr>
          <w:rFonts w:ascii="Arial" w:hAnsi="Arial" w:cs="Arial"/>
          <w:b w:val="0"/>
          <w:iCs/>
          <w:sz w:val="20"/>
        </w:rPr>
      </w:pPr>
    </w:p>
    <w:p w:rsidR="0021249D" w:rsidRPr="00CD37D6" w:rsidRDefault="0021249D" w:rsidP="002C31AC">
      <w:pPr>
        <w:pStyle w:val="Tytu"/>
        <w:jc w:val="both"/>
        <w:rPr>
          <w:rFonts w:ascii="Arial" w:hAnsi="Arial" w:cs="Arial"/>
          <w:b w:val="0"/>
          <w:iCs/>
          <w:sz w:val="20"/>
        </w:rPr>
      </w:pPr>
    </w:p>
    <w:p w:rsidR="0021249D" w:rsidRPr="00CD37D6" w:rsidRDefault="0021249D" w:rsidP="002C31AC">
      <w:pPr>
        <w:pStyle w:val="Tytu"/>
        <w:jc w:val="both"/>
        <w:rPr>
          <w:rFonts w:ascii="Arial" w:hAnsi="Arial" w:cs="Arial"/>
          <w:b w:val="0"/>
          <w:iCs/>
          <w:sz w:val="20"/>
        </w:rPr>
      </w:pPr>
    </w:p>
    <w:p w:rsidR="00E662DC" w:rsidRPr="00CD37D6" w:rsidRDefault="00E662DC" w:rsidP="002C31AC">
      <w:pPr>
        <w:pStyle w:val="Tytu"/>
        <w:jc w:val="both"/>
        <w:rPr>
          <w:rFonts w:ascii="Arial" w:hAnsi="Arial" w:cs="Arial"/>
          <w:b w:val="0"/>
          <w:sz w:val="20"/>
        </w:rPr>
      </w:pPr>
      <w:r w:rsidRPr="00CD37D6">
        <w:rPr>
          <w:rFonts w:ascii="Arial" w:hAnsi="Arial" w:cs="Arial"/>
          <w:b w:val="0"/>
          <w:iCs/>
          <w:sz w:val="20"/>
        </w:rPr>
        <w:t xml:space="preserve">Na podstawie </w:t>
      </w:r>
      <w:r w:rsidRPr="00CD37D6">
        <w:rPr>
          <w:rFonts w:ascii="Arial" w:hAnsi="Arial" w:cs="Arial"/>
          <w:b w:val="0"/>
          <w:sz w:val="20"/>
        </w:rPr>
        <w:t>art. 3</w:t>
      </w:r>
      <w:r w:rsidR="00D90E86" w:rsidRPr="00CD37D6">
        <w:rPr>
          <w:rFonts w:ascii="Arial" w:hAnsi="Arial" w:cs="Arial"/>
          <w:b w:val="0"/>
          <w:sz w:val="20"/>
        </w:rPr>
        <w:t>0</w:t>
      </w:r>
      <w:r w:rsidRPr="00CD37D6">
        <w:rPr>
          <w:rFonts w:ascii="Arial" w:hAnsi="Arial" w:cs="Arial"/>
          <w:b w:val="0"/>
          <w:sz w:val="20"/>
        </w:rPr>
        <w:t xml:space="preserve"> ust. 2 pkt. </w:t>
      </w:r>
      <w:r w:rsidR="00D90E86" w:rsidRPr="00CD37D6">
        <w:rPr>
          <w:rFonts w:ascii="Arial" w:hAnsi="Arial" w:cs="Arial"/>
          <w:b w:val="0"/>
          <w:sz w:val="20"/>
        </w:rPr>
        <w:t>3</w:t>
      </w:r>
      <w:r w:rsidRPr="00CD37D6">
        <w:rPr>
          <w:rFonts w:ascii="Arial" w:hAnsi="Arial" w:cs="Arial"/>
          <w:b w:val="0"/>
          <w:sz w:val="20"/>
        </w:rPr>
        <w:t xml:space="preserve">  ustawy z dnia </w:t>
      </w:r>
      <w:r w:rsidR="00D90E86" w:rsidRPr="00CD37D6">
        <w:rPr>
          <w:rFonts w:ascii="Arial" w:hAnsi="Arial" w:cs="Arial"/>
          <w:b w:val="0"/>
          <w:sz w:val="20"/>
        </w:rPr>
        <w:t xml:space="preserve">8 marca </w:t>
      </w:r>
      <w:r w:rsidRPr="00CD37D6">
        <w:rPr>
          <w:rFonts w:ascii="Arial" w:hAnsi="Arial" w:cs="Arial"/>
          <w:b w:val="0"/>
          <w:sz w:val="20"/>
        </w:rPr>
        <w:t>199</w:t>
      </w:r>
      <w:r w:rsidR="00D90E86" w:rsidRPr="00CD37D6">
        <w:rPr>
          <w:rFonts w:ascii="Arial" w:hAnsi="Arial" w:cs="Arial"/>
          <w:b w:val="0"/>
          <w:sz w:val="20"/>
        </w:rPr>
        <w:t>0</w:t>
      </w:r>
      <w:r w:rsidRPr="00CD37D6">
        <w:rPr>
          <w:rFonts w:ascii="Arial" w:hAnsi="Arial" w:cs="Arial"/>
          <w:b w:val="0"/>
          <w:sz w:val="20"/>
        </w:rPr>
        <w:t xml:space="preserve"> r. o </w:t>
      </w:r>
      <w:r w:rsidR="00D90E86" w:rsidRPr="00CD37D6">
        <w:rPr>
          <w:rFonts w:ascii="Arial" w:hAnsi="Arial" w:cs="Arial"/>
          <w:b w:val="0"/>
          <w:sz w:val="20"/>
        </w:rPr>
        <w:t>samorządzie gminnym</w:t>
      </w:r>
      <w:r w:rsidR="00126546" w:rsidRPr="00CD37D6">
        <w:rPr>
          <w:rFonts w:ascii="Arial" w:hAnsi="Arial" w:cs="Arial"/>
          <w:b w:val="0"/>
          <w:sz w:val="20"/>
        </w:rPr>
        <w:t xml:space="preserve">                            </w:t>
      </w:r>
      <w:r w:rsidR="00D90E86" w:rsidRPr="00CD37D6">
        <w:rPr>
          <w:rFonts w:ascii="Arial" w:hAnsi="Arial" w:cs="Arial"/>
          <w:b w:val="0"/>
          <w:sz w:val="20"/>
        </w:rPr>
        <w:t xml:space="preserve"> </w:t>
      </w:r>
      <w:r w:rsidRPr="00CD37D6">
        <w:rPr>
          <w:rFonts w:ascii="Arial" w:hAnsi="Arial" w:cs="Arial"/>
          <w:b w:val="0"/>
          <w:sz w:val="20"/>
        </w:rPr>
        <w:t>(Dz. U. z 201</w:t>
      </w:r>
      <w:r w:rsidR="00764495" w:rsidRPr="00CD37D6">
        <w:rPr>
          <w:rFonts w:ascii="Arial" w:hAnsi="Arial" w:cs="Arial"/>
          <w:b w:val="0"/>
          <w:sz w:val="20"/>
        </w:rPr>
        <w:t>9</w:t>
      </w:r>
      <w:r w:rsidRPr="00CD37D6">
        <w:rPr>
          <w:rFonts w:ascii="Arial" w:hAnsi="Arial" w:cs="Arial"/>
          <w:b w:val="0"/>
          <w:sz w:val="20"/>
        </w:rPr>
        <w:t xml:space="preserve"> r. poz. </w:t>
      </w:r>
      <w:r w:rsidR="00764495" w:rsidRPr="00CD37D6">
        <w:rPr>
          <w:rFonts w:ascii="Arial" w:hAnsi="Arial" w:cs="Arial"/>
          <w:b w:val="0"/>
          <w:sz w:val="20"/>
        </w:rPr>
        <w:t>506</w:t>
      </w:r>
      <w:r w:rsidRPr="00CD37D6">
        <w:rPr>
          <w:rFonts w:ascii="Arial" w:hAnsi="Arial" w:cs="Arial"/>
          <w:b w:val="0"/>
          <w:sz w:val="20"/>
        </w:rPr>
        <w:t>) zarządza się, co następuje:</w:t>
      </w:r>
    </w:p>
    <w:p w:rsidR="00E662DC" w:rsidRPr="00CD37D6" w:rsidRDefault="00E662DC" w:rsidP="0016595F">
      <w:pPr>
        <w:pStyle w:val="Tekstpodstawowy"/>
        <w:tabs>
          <w:tab w:val="left" w:pos="851"/>
        </w:tabs>
        <w:spacing w:before="360"/>
        <w:ind w:firstLine="709"/>
        <w:rPr>
          <w:rFonts w:ascii="Arial" w:hAnsi="Arial" w:cs="Arial"/>
          <w:sz w:val="20"/>
        </w:rPr>
      </w:pPr>
      <w:r w:rsidRPr="00CD37D6">
        <w:rPr>
          <w:rFonts w:ascii="Arial" w:hAnsi="Arial" w:cs="Arial"/>
          <w:b/>
          <w:sz w:val="20"/>
        </w:rPr>
        <w:t xml:space="preserve">§ 1. </w:t>
      </w:r>
      <w:r w:rsidR="00465F4A" w:rsidRPr="00CD37D6">
        <w:rPr>
          <w:rFonts w:ascii="Arial" w:hAnsi="Arial" w:cs="Arial"/>
          <w:b/>
          <w:sz w:val="20"/>
        </w:rPr>
        <w:t xml:space="preserve">1. </w:t>
      </w:r>
      <w:r w:rsidR="00764495" w:rsidRPr="00CD37D6">
        <w:rPr>
          <w:rFonts w:ascii="Arial" w:hAnsi="Arial" w:cs="Arial"/>
          <w:sz w:val="20"/>
        </w:rPr>
        <w:t xml:space="preserve">Ustala się wysokość stawek za korzystanie z zespołu kąpieliska miejskiego </w:t>
      </w:r>
      <w:r w:rsidR="003C181D" w:rsidRPr="00CD37D6">
        <w:rPr>
          <w:rFonts w:ascii="Arial" w:hAnsi="Arial" w:cs="Arial"/>
          <w:sz w:val="20"/>
        </w:rPr>
        <w:t xml:space="preserve">                         </w:t>
      </w:r>
      <w:r w:rsidR="00764495" w:rsidRPr="00CD37D6">
        <w:rPr>
          <w:rFonts w:ascii="Arial" w:hAnsi="Arial" w:cs="Arial"/>
          <w:sz w:val="20"/>
        </w:rPr>
        <w:t xml:space="preserve">w Barlinku przy ul. Sportowej nr 2:  </w:t>
      </w:r>
    </w:p>
    <w:p w:rsidR="00104537" w:rsidRPr="00CD37D6" w:rsidRDefault="002C31AC" w:rsidP="00C566A3">
      <w:pPr>
        <w:pStyle w:val="Nagwek5"/>
        <w:numPr>
          <w:ilvl w:val="0"/>
          <w:numId w:val="2"/>
        </w:numPr>
        <w:shd w:val="clear" w:color="auto" w:fill="FFFFFF"/>
        <w:spacing w:after="0"/>
        <w:ind w:left="284" w:hanging="284"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CD37D6">
        <w:rPr>
          <w:rFonts w:ascii="Arial" w:hAnsi="Arial" w:cs="Arial"/>
          <w:b w:val="0"/>
          <w:i w:val="0"/>
          <w:sz w:val="20"/>
          <w:szCs w:val="20"/>
        </w:rPr>
        <w:t xml:space="preserve">cennik </w:t>
      </w:r>
      <w:r w:rsidR="00C84574" w:rsidRPr="00CD37D6">
        <w:rPr>
          <w:rFonts w:ascii="Arial" w:hAnsi="Arial" w:cs="Arial"/>
          <w:b w:val="0"/>
          <w:i w:val="0"/>
          <w:sz w:val="20"/>
          <w:szCs w:val="20"/>
        </w:rPr>
        <w:t>najm</w:t>
      </w:r>
      <w:r w:rsidRPr="00CD37D6">
        <w:rPr>
          <w:rFonts w:ascii="Arial" w:hAnsi="Arial" w:cs="Arial"/>
          <w:b w:val="0"/>
          <w:i w:val="0"/>
          <w:sz w:val="20"/>
          <w:szCs w:val="20"/>
        </w:rPr>
        <w:t>u</w:t>
      </w:r>
      <w:r w:rsidR="00C84574" w:rsidRPr="00CD37D6">
        <w:rPr>
          <w:rFonts w:ascii="Arial" w:hAnsi="Arial" w:cs="Arial"/>
          <w:b w:val="0"/>
          <w:i w:val="0"/>
          <w:sz w:val="20"/>
          <w:szCs w:val="20"/>
        </w:rPr>
        <w:t xml:space="preserve"> pokoi w </w:t>
      </w:r>
      <w:r w:rsidR="00764495" w:rsidRPr="00CD37D6">
        <w:rPr>
          <w:rFonts w:ascii="Arial" w:hAnsi="Arial" w:cs="Arial"/>
          <w:b w:val="0"/>
          <w:i w:val="0"/>
          <w:sz w:val="20"/>
          <w:szCs w:val="20"/>
        </w:rPr>
        <w:t>budynk</w:t>
      </w:r>
      <w:r w:rsidR="00C84574" w:rsidRPr="00CD37D6">
        <w:rPr>
          <w:rFonts w:ascii="Arial" w:hAnsi="Arial" w:cs="Arial"/>
          <w:b w:val="0"/>
          <w:i w:val="0"/>
          <w:sz w:val="20"/>
          <w:szCs w:val="20"/>
        </w:rPr>
        <w:t>u</w:t>
      </w:r>
      <w:r w:rsidR="00764495" w:rsidRPr="00CD37D6">
        <w:rPr>
          <w:rFonts w:ascii="Arial" w:hAnsi="Arial" w:cs="Arial"/>
          <w:b w:val="0"/>
          <w:i w:val="0"/>
          <w:sz w:val="20"/>
          <w:szCs w:val="20"/>
        </w:rPr>
        <w:t xml:space="preserve"> plażowo-turystyczny</w:t>
      </w:r>
      <w:r w:rsidR="00C84574" w:rsidRPr="00CD37D6">
        <w:rPr>
          <w:rFonts w:ascii="Arial" w:hAnsi="Arial" w:cs="Arial"/>
          <w:b w:val="0"/>
          <w:i w:val="0"/>
          <w:sz w:val="20"/>
          <w:szCs w:val="20"/>
        </w:rPr>
        <w:t>m:</w:t>
      </w:r>
    </w:p>
    <w:tbl>
      <w:tblPr>
        <w:tblW w:w="10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72"/>
        <w:gridCol w:w="128"/>
        <w:gridCol w:w="1716"/>
        <w:gridCol w:w="2126"/>
        <w:gridCol w:w="2126"/>
        <w:gridCol w:w="837"/>
      </w:tblGrid>
      <w:tr w:rsidR="0032442E" w:rsidRPr="00CD37D6" w:rsidTr="009C75C8">
        <w:trPr>
          <w:trHeight w:val="187"/>
        </w:trPr>
        <w:tc>
          <w:tcPr>
            <w:tcW w:w="3172" w:type="dxa"/>
            <w:vMerge w:val="restart"/>
            <w:tcBorders>
              <w:top w:val="single" w:sz="4" w:space="0" w:color="666666"/>
              <w:left w:val="single" w:sz="4" w:space="0" w:color="666666"/>
              <w:right w:val="single" w:sz="4" w:space="0" w:color="666666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hideMark/>
          </w:tcPr>
          <w:p w:rsidR="0032442E" w:rsidRPr="00CD37D6" w:rsidRDefault="0032442E" w:rsidP="005D72C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pokój</w:t>
            </w:r>
          </w:p>
        </w:tc>
        <w:tc>
          <w:tcPr>
            <w:tcW w:w="128" w:type="dxa"/>
            <w:tcBorders>
              <w:top w:val="single" w:sz="4" w:space="0" w:color="auto"/>
              <w:left w:val="single" w:sz="4" w:space="0" w:color="666666"/>
              <w:bottom w:val="single" w:sz="4" w:space="0" w:color="auto"/>
              <w:right w:val="nil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hideMark/>
          </w:tcPr>
          <w:p w:rsidR="0032442E" w:rsidRPr="00CD37D6" w:rsidRDefault="0032442E" w:rsidP="005D72C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hideMark/>
          </w:tcPr>
          <w:p w:rsidR="005B01D7" w:rsidRDefault="0032442E" w:rsidP="003F6670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>okresu pobytu*</w:t>
            </w:r>
          </w:p>
          <w:p w:rsidR="0032442E" w:rsidRPr="00CD37D6" w:rsidRDefault="0032442E" w:rsidP="003F6670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3F6670" w:rsidRPr="00CD37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37D6">
              <w:rPr>
                <w:rFonts w:ascii="Arial" w:hAnsi="Arial" w:cs="Arial"/>
                <w:sz w:val="20"/>
                <w:szCs w:val="20"/>
              </w:rPr>
              <w:t>cena brutto od osoby za dobę</w:t>
            </w:r>
            <w:r w:rsidR="003F6670" w:rsidRPr="00CD37D6">
              <w:rPr>
                <w:rFonts w:ascii="Arial" w:hAnsi="Arial" w:cs="Arial"/>
                <w:sz w:val="20"/>
                <w:szCs w:val="20"/>
              </w:rPr>
              <w:t>,</w:t>
            </w:r>
            <w:r w:rsidRPr="00CD37D6">
              <w:rPr>
                <w:rFonts w:ascii="Arial" w:hAnsi="Arial" w:cs="Arial"/>
                <w:sz w:val="20"/>
                <w:szCs w:val="20"/>
              </w:rPr>
              <w:t xml:space="preserve"> w zł</w:t>
            </w: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2442E" w:rsidRPr="00CD37D6" w:rsidRDefault="0032442E" w:rsidP="0032442E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42E" w:rsidRPr="00CD37D6" w:rsidTr="009C75C8">
        <w:trPr>
          <w:trHeight w:val="100"/>
        </w:trPr>
        <w:tc>
          <w:tcPr>
            <w:tcW w:w="3172" w:type="dxa"/>
            <w:vMerge/>
            <w:tcBorders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hideMark/>
          </w:tcPr>
          <w:p w:rsidR="0032442E" w:rsidRPr="00CD37D6" w:rsidRDefault="0032442E" w:rsidP="005D72CA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28" w:type="dxa"/>
            <w:tcBorders>
              <w:top w:val="single" w:sz="4" w:space="0" w:color="auto"/>
              <w:left w:val="single" w:sz="4" w:space="0" w:color="666666"/>
              <w:bottom w:val="single" w:sz="4" w:space="0" w:color="auto"/>
              <w:right w:val="nil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hideMark/>
          </w:tcPr>
          <w:p w:rsidR="0032442E" w:rsidRPr="00CD37D6" w:rsidRDefault="0032442E" w:rsidP="005D72CA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hideMark/>
          </w:tcPr>
          <w:p w:rsidR="0032442E" w:rsidRPr="00CD37D6" w:rsidRDefault="0032442E" w:rsidP="005B01D7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1–</w:t>
            </w:r>
            <w:r w:rsidR="009C75C8"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3</w:t>
            </w:r>
            <w:r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5B01D7"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d</w:t>
            </w:r>
            <w:r w:rsidR="005B01D7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ó</w:t>
            </w:r>
            <w:r w:rsidR="005B01D7"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hideMark/>
          </w:tcPr>
          <w:p w:rsidR="0032442E" w:rsidRPr="00CD37D6" w:rsidRDefault="0032442E" w:rsidP="005B01D7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4</w:t>
            </w:r>
            <w:r w:rsidR="009C75C8"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-6</w:t>
            </w:r>
            <w:r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d</w:t>
            </w:r>
            <w:r w:rsidR="005B01D7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ó</w:t>
            </w:r>
            <w:r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666666"/>
              <w:bottom w:val="single" w:sz="4" w:space="0" w:color="666666"/>
              <w:right w:val="single" w:sz="4" w:space="0" w:color="auto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hideMark/>
          </w:tcPr>
          <w:p w:rsidR="0032442E" w:rsidRPr="00CD37D6" w:rsidRDefault="009C75C8" w:rsidP="009C75C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>7</w:t>
            </w:r>
            <w:r w:rsidR="0032442E" w:rsidRPr="00CD37D6">
              <w:rPr>
                <w:rFonts w:ascii="Arial" w:hAnsi="Arial" w:cs="Arial"/>
                <w:sz w:val="20"/>
                <w:szCs w:val="20"/>
              </w:rPr>
              <w:t xml:space="preserve"> i więcej dób</w:t>
            </w:r>
          </w:p>
        </w:tc>
        <w:tc>
          <w:tcPr>
            <w:tcW w:w="8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2442E" w:rsidRPr="00CD37D6" w:rsidRDefault="0032442E" w:rsidP="004E4FDB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42E" w:rsidRPr="00CD37D6" w:rsidTr="009C75C8">
        <w:tc>
          <w:tcPr>
            <w:tcW w:w="3172" w:type="dxa"/>
            <w:tcBorders>
              <w:top w:val="single" w:sz="4" w:space="0" w:color="auto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vAlign w:val="center"/>
            <w:hideMark/>
          </w:tcPr>
          <w:p w:rsidR="0032442E" w:rsidRPr="00CD37D6" w:rsidRDefault="0032442E" w:rsidP="005D72C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 xml:space="preserve">2 – osobowy z łazienką </w:t>
            </w:r>
          </w:p>
        </w:tc>
        <w:tc>
          <w:tcPr>
            <w:tcW w:w="128" w:type="dxa"/>
            <w:tcBorders>
              <w:top w:val="single" w:sz="4" w:space="0" w:color="auto"/>
              <w:left w:val="single" w:sz="4" w:space="0" w:color="666666"/>
              <w:bottom w:val="single" w:sz="4" w:space="0" w:color="auto"/>
              <w:right w:val="nil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vAlign w:val="center"/>
            <w:hideMark/>
          </w:tcPr>
          <w:p w:rsidR="0032442E" w:rsidRPr="00CD37D6" w:rsidRDefault="0032442E" w:rsidP="005D72C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666666"/>
              <w:left w:val="nil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vAlign w:val="center"/>
            <w:hideMark/>
          </w:tcPr>
          <w:p w:rsidR="0032442E" w:rsidRPr="00CD37D6" w:rsidRDefault="009C75C8" w:rsidP="005D72C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2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vAlign w:val="center"/>
            <w:hideMark/>
          </w:tcPr>
          <w:p w:rsidR="0032442E" w:rsidRPr="00CD37D6" w:rsidRDefault="009C75C8" w:rsidP="005D72C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2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auto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vAlign w:val="center"/>
            <w:hideMark/>
          </w:tcPr>
          <w:p w:rsidR="0032442E" w:rsidRPr="00CD37D6" w:rsidRDefault="009C75C8" w:rsidP="005D72C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2442E" w:rsidRPr="00CD37D6" w:rsidRDefault="0032442E" w:rsidP="005D72C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42E" w:rsidRPr="00CD37D6" w:rsidTr="009C75C8">
        <w:trPr>
          <w:gridAfter w:val="1"/>
          <w:wAfter w:w="837" w:type="dxa"/>
          <w:trHeight w:val="25"/>
        </w:trPr>
        <w:tc>
          <w:tcPr>
            <w:tcW w:w="3172" w:type="dxa"/>
            <w:tcBorders>
              <w:top w:val="single" w:sz="4" w:space="0" w:color="666666"/>
              <w:left w:val="single" w:sz="4" w:space="0" w:color="666666"/>
              <w:bottom w:val="single" w:sz="4" w:space="0" w:color="auto"/>
              <w:right w:val="single" w:sz="4" w:space="0" w:color="666666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vAlign w:val="center"/>
            <w:hideMark/>
          </w:tcPr>
          <w:p w:rsidR="0032442E" w:rsidRPr="00CD37D6" w:rsidRDefault="0032442E" w:rsidP="005D72C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>3 – osobowy z łazienką</w:t>
            </w:r>
          </w:p>
        </w:tc>
        <w:tc>
          <w:tcPr>
            <w:tcW w:w="128" w:type="dxa"/>
            <w:tcBorders>
              <w:top w:val="single" w:sz="4" w:space="0" w:color="auto"/>
              <w:left w:val="single" w:sz="4" w:space="0" w:color="666666"/>
              <w:bottom w:val="single" w:sz="4" w:space="0" w:color="auto"/>
              <w:right w:val="nil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vAlign w:val="center"/>
            <w:hideMark/>
          </w:tcPr>
          <w:p w:rsidR="0032442E" w:rsidRPr="00CD37D6" w:rsidRDefault="0032442E" w:rsidP="005D72C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666666"/>
              <w:left w:val="nil"/>
              <w:bottom w:val="single" w:sz="4" w:space="0" w:color="auto"/>
              <w:right w:val="single" w:sz="4" w:space="0" w:color="666666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vAlign w:val="center"/>
            <w:hideMark/>
          </w:tcPr>
          <w:p w:rsidR="0032442E" w:rsidRPr="00CD37D6" w:rsidRDefault="009C75C8" w:rsidP="005D72C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26" w:type="dxa"/>
            <w:tcBorders>
              <w:top w:val="single" w:sz="4" w:space="0" w:color="666666"/>
              <w:left w:val="single" w:sz="4" w:space="0" w:color="666666"/>
              <w:right w:val="single" w:sz="4" w:space="0" w:color="666666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vAlign w:val="center"/>
            <w:hideMark/>
          </w:tcPr>
          <w:p w:rsidR="0032442E" w:rsidRPr="00CD37D6" w:rsidRDefault="009C75C8" w:rsidP="005D72C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26" w:type="dxa"/>
            <w:tcBorders>
              <w:top w:val="single" w:sz="4" w:space="0" w:color="666666"/>
              <w:left w:val="single" w:sz="4" w:space="0" w:color="666666"/>
              <w:right w:val="single" w:sz="4" w:space="0" w:color="auto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vAlign w:val="center"/>
            <w:hideMark/>
          </w:tcPr>
          <w:p w:rsidR="0032442E" w:rsidRPr="00CD37D6" w:rsidRDefault="009C75C8" w:rsidP="005D72C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32442E" w:rsidRPr="00CD37D6" w:rsidTr="0021249D">
        <w:trPr>
          <w:gridAfter w:val="1"/>
          <w:wAfter w:w="837" w:type="dxa"/>
          <w:trHeight w:val="35"/>
        </w:trPr>
        <w:tc>
          <w:tcPr>
            <w:tcW w:w="3172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vAlign w:val="center"/>
            <w:hideMark/>
          </w:tcPr>
          <w:p w:rsidR="0032442E" w:rsidRPr="00CD37D6" w:rsidRDefault="0032442E" w:rsidP="005D72C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>4 – osobowy z łazienką</w:t>
            </w:r>
          </w:p>
        </w:tc>
        <w:tc>
          <w:tcPr>
            <w:tcW w:w="128" w:type="dxa"/>
            <w:tcBorders>
              <w:top w:val="single" w:sz="4" w:space="0" w:color="auto"/>
              <w:left w:val="single" w:sz="4" w:space="0" w:color="666666"/>
              <w:bottom w:val="single" w:sz="4" w:space="0" w:color="auto"/>
              <w:right w:val="nil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vAlign w:val="center"/>
            <w:hideMark/>
          </w:tcPr>
          <w:p w:rsidR="0032442E" w:rsidRPr="00CD37D6" w:rsidRDefault="0032442E" w:rsidP="005D72C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vAlign w:val="center"/>
            <w:hideMark/>
          </w:tcPr>
          <w:p w:rsidR="0032442E" w:rsidRPr="00CD37D6" w:rsidRDefault="009C75C8" w:rsidP="005D72C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2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vAlign w:val="center"/>
            <w:hideMark/>
          </w:tcPr>
          <w:p w:rsidR="0032442E" w:rsidRPr="00CD37D6" w:rsidRDefault="009C75C8" w:rsidP="005D72C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26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auto"/>
            </w:tcBorders>
            <w:shd w:val="clear" w:color="auto" w:fill="FFFFFF"/>
            <w:tcMar>
              <w:top w:w="21" w:type="dxa"/>
              <w:left w:w="54" w:type="dxa"/>
              <w:bottom w:w="21" w:type="dxa"/>
              <w:right w:w="54" w:type="dxa"/>
            </w:tcMar>
            <w:vAlign w:val="center"/>
            <w:hideMark/>
          </w:tcPr>
          <w:p w:rsidR="0032442E" w:rsidRPr="00CD37D6" w:rsidRDefault="009C75C8" w:rsidP="005D72C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:rsidR="00D459F9" w:rsidRPr="00CD37D6" w:rsidRDefault="00E23E89" w:rsidP="00D459F9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D37D6">
        <w:rPr>
          <w:rFonts w:ascii="Arial" w:hAnsi="Arial" w:cs="Arial"/>
          <w:sz w:val="20"/>
          <w:szCs w:val="20"/>
        </w:rPr>
        <w:t>*/  d</w:t>
      </w:r>
      <w:r w:rsidR="00D459F9" w:rsidRPr="00CD37D6">
        <w:rPr>
          <w:rFonts w:ascii="Arial" w:hAnsi="Arial" w:cs="Arial"/>
          <w:sz w:val="20"/>
          <w:szCs w:val="20"/>
        </w:rPr>
        <w:t>oba pobytu w budynku plażowo-turystycznym trwa od godz. 15</w:t>
      </w:r>
      <w:r w:rsidR="00D459F9" w:rsidRPr="00CD37D6">
        <w:rPr>
          <w:rFonts w:ascii="Arial" w:hAnsi="Arial" w:cs="Arial"/>
          <w:sz w:val="20"/>
          <w:szCs w:val="20"/>
          <w:vertAlign w:val="superscript"/>
        </w:rPr>
        <w:t>00</w:t>
      </w:r>
      <w:r w:rsidR="00D459F9" w:rsidRPr="00CD37D6">
        <w:rPr>
          <w:rFonts w:ascii="Arial" w:hAnsi="Arial" w:cs="Arial"/>
          <w:sz w:val="20"/>
          <w:szCs w:val="20"/>
        </w:rPr>
        <w:t> do godz. 12</w:t>
      </w:r>
      <w:r w:rsidR="00D459F9" w:rsidRPr="00CD37D6">
        <w:rPr>
          <w:rFonts w:ascii="Arial" w:hAnsi="Arial" w:cs="Arial"/>
          <w:sz w:val="20"/>
          <w:szCs w:val="20"/>
          <w:vertAlign w:val="superscript"/>
        </w:rPr>
        <w:t>00</w:t>
      </w:r>
      <w:r w:rsidR="00D459F9" w:rsidRPr="00CD37D6">
        <w:rPr>
          <w:rFonts w:ascii="Arial" w:hAnsi="Arial" w:cs="Arial"/>
          <w:sz w:val="20"/>
          <w:szCs w:val="20"/>
        </w:rPr>
        <w:t> dnia następnego.</w:t>
      </w:r>
    </w:p>
    <w:p w:rsidR="00104537" w:rsidRPr="00CD37D6" w:rsidRDefault="00CA1034" w:rsidP="0021249D">
      <w:pPr>
        <w:pStyle w:val="NormalnyWeb"/>
        <w:numPr>
          <w:ilvl w:val="0"/>
          <w:numId w:val="2"/>
        </w:numPr>
        <w:shd w:val="clear" w:color="auto" w:fill="FFFFFF"/>
        <w:tabs>
          <w:tab w:val="left" w:pos="567"/>
        </w:tabs>
        <w:spacing w:before="36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D37D6">
        <w:rPr>
          <w:rStyle w:val="Pogrubienie"/>
          <w:rFonts w:ascii="Arial" w:hAnsi="Arial" w:cs="Arial"/>
          <w:b w:val="0"/>
          <w:sz w:val="20"/>
          <w:szCs w:val="20"/>
        </w:rPr>
        <w:t xml:space="preserve">cennik </w:t>
      </w:r>
      <w:r w:rsidR="00465F4A" w:rsidRPr="00CD37D6">
        <w:rPr>
          <w:rStyle w:val="Pogrubienie"/>
          <w:rFonts w:ascii="Arial" w:hAnsi="Arial" w:cs="Arial"/>
          <w:b w:val="0"/>
          <w:sz w:val="20"/>
          <w:szCs w:val="20"/>
        </w:rPr>
        <w:t>biletów</w:t>
      </w:r>
      <w:r w:rsidR="00D459F9" w:rsidRPr="00CD37D6">
        <w:rPr>
          <w:rStyle w:val="Pogrubienie"/>
          <w:rFonts w:ascii="Arial" w:hAnsi="Arial" w:cs="Arial"/>
          <w:b w:val="0"/>
          <w:sz w:val="20"/>
          <w:szCs w:val="20"/>
        </w:rPr>
        <w:t xml:space="preserve"> </w:t>
      </w:r>
      <w:r w:rsidR="003A1E69" w:rsidRPr="00CD37D6">
        <w:rPr>
          <w:rStyle w:val="Pogrubienie"/>
          <w:rFonts w:ascii="Arial" w:hAnsi="Arial" w:cs="Arial"/>
          <w:b w:val="0"/>
          <w:sz w:val="20"/>
          <w:szCs w:val="20"/>
        </w:rPr>
        <w:t xml:space="preserve">wstępu </w:t>
      </w:r>
      <w:r w:rsidR="00D459F9" w:rsidRPr="00CD37D6">
        <w:rPr>
          <w:rStyle w:val="Pogrubienie"/>
          <w:rFonts w:ascii="Arial" w:hAnsi="Arial" w:cs="Arial"/>
          <w:b w:val="0"/>
          <w:sz w:val="20"/>
          <w:szCs w:val="20"/>
        </w:rPr>
        <w:t xml:space="preserve">na plażę </w:t>
      </w:r>
      <w:r w:rsidR="00232AD1" w:rsidRPr="00CD37D6">
        <w:rPr>
          <w:rStyle w:val="Pogrubienie"/>
          <w:rFonts w:ascii="Arial" w:hAnsi="Arial" w:cs="Arial"/>
          <w:b w:val="0"/>
          <w:sz w:val="20"/>
          <w:szCs w:val="20"/>
        </w:rPr>
        <w:t>miejską</w:t>
      </w:r>
      <w:r w:rsidR="006772E9" w:rsidRPr="00CD37D6">
        <w:rPr>
          <w:rStyle w:val="Pogrubienie"/>
          <w:rFonts w:ascii="Arial" w:hAnsi="Arial" w:cs="Arial"/>
          <w:b w:val="0"/>
          <w:sz w:val="20"/>
          <w:szCs w:val="20"/>
        </w:rPr>
        <w:t xml:space="preserve">, </w:t>
      </w:r>
      <w:r w:rsidR="003A1E69" w:rsidRPr="00CD37D6">
        <w:rPr>
          <w:rStyle w:val="Pogrubienie"/>
          <w:rFonts w:ascii="Arial" w:hAnsi="Arial" w:cs="Arial"/>
          <w:b w:val="0"/>
          <w:sz w:val="20"/>
          <w:szCs w:val="20"/>
        </w:rPr>
        <w:t xml:space="preserve">wjazdu na </w:t>
      </w:r>
      <w:r w:rsidR="00D459F9" w:rsidRPr="00CD37D6">
        <w:rPr>
          <w:rStyle w:val="Pogrubienie"/>
          <w:rFonts w:ascii="Arial" w:hAnsi="Arial" w:cs="Arial"/>
          <w:b w:val="0"/>
          <w:sz w:val="20"/>
          <w:szCs w:val="20"/>
        </w:rPr>
        <w:t>parking</w:t>
      </w:r>
      <w:r w:rsidR="006772E9" w:rsidRPr="00CD37D6">
        <w:rPr>
          <w:rStyle w:val="Pogrubienie"/>
          <w:rFonts w:ascii="Arial" w:hAnsi="Arial" w:cs="Arial"/>
          <w:b w:val="0"/>
          <w:sz w:val="20"/>
          <w:szCs w:val="20"/>
        </w:rPr>
        <w:t>, wypożyczenie sprzętu</w:t>
      </w:r>
      <w:r w:rsidR="001D0B5E" w:rsidRPr="00CD37D6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ayout w:type="fixed"/>
        <w:tblLook w:val="04A0"/>
      </w:tblPr>
      <w:tblGrid>
        <w:gridCol w:w="534"/>
        <w:gridCol w:w="6662"/>
        <w:gridCol w:w="2092"/>
      </w:tblGrid>
      <w:tr w:rsidR="005969A0" w:rsidRPr="00CD37D6" w:rsidTr="0088624D">
        <w:trPr>
          <w:trHeight w:val="228"/>
        </w:trPr>
        <w:tc>
          <w:tcPr>
            <w:tcW w:w="7196" w:type="dxa"/>
            <w:gridSpan w:val="2"/>
          </w:tcPr>
          <w:p w:rsidR="005969A0" w:rsidRPr="00CD37D6" w:rsidRDefault="003A1E69" w:rsidP="003A1E69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rodzaj b</w:t>
            </w:r>
            <w:r w:rsidR="00C566A3"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ilet</w:t>
            </w:r>
            <w:r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u</w:t>
            </w:r>
            <w:r w:rsidR="00C566A3"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*</w:t>
            </w:r>
          </w:p>
        </w:tc>
        <w:tc>
          <w:tcPr>
            <w:tcW w:w="2092" w:type="dxa"/>
          </w:tcPr>
          <w:p w:rsidR="005969A0" w:rsidRPr="00CD37D6" w:rsidRDefault="005969A0" w:rsidP="005969A0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cena biletu brutto zł</w:t>
            </w:r>
            <w:r w:rsidR="000A0D58"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,</w:t>
            </w:r>
          </w:p>
          <w:p w:rsidR="000A0D58" w:rsidRPr="00CD37D6" w:rsidRDefault="000A0D58" w:rsidP="005969A0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od osoby</w:t>
            </w:r>
          </w:p>
        </w:tc>
      </w:tr>
      <w:tr w:rsidR="00274C3C" w:rsidRPr="00CD37D6" w:rsidTr="0088624D">
        <w:tc>
          <w:tcPr>
            <w:tcW w:w="7196" w:type="dxa"/>
            <w:gridSpan w:val="2"/>
          </w:tcPr>
          <w:p w:rsidR="00274C3C" w:rsidRPr="00CD37D6" w:rsidRDefault="00C566A3" w:rsidP="0038790B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b</w:t>
            </w:r>
            <w:r w:rsidR="001C2567"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ilet </w:t>
            </w:r>
            <w:r w:rsidR="00465F4A"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wstępu na plażę</w:t>
            </w:r>
            <w:r w:rsidR="00D459F9"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– normalny:</w:t>
            </w:r>
          </w:p>
        </w:tc>
        <w:tc>
          <w:tcPr>
            <w:tcW w:w="2092" w:type="dxa"/>
          </w:tcPr>
          <w:p w:rsidR="00274C3C" w:rsidRPr="00CD37D6" w:rsidRDefault="001C2567" w:rsidP="009C75C8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3,</w:t>
            </w:r>
            <w:r w:rsidR="009C75C8"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0</w:t>
            </w:r>
            <w:r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0</w:t>
            </w:r>
          </w:p>
        </w:tc>
      </w:tr>
      <w:tr w:rsidR="0046637F" w:rsidRPr="00CD37D6" w:rsidTr="0088624D">
        <w:tc>
          <w:tcPr>
            <w:tcW w:w="7196" w:type="dxa"/>
            <w:gridSpan w:val="2"/>
          </w:tcPr>
          <w:p w:rsidR="0046637F" w:rsidRPr="00CD37D6" w:rsidRDefault="00C566A3" w:rsidP="0038790B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b</w:t>
            </w:r>
            <w:r w:rsidR="0046637F"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ilet </w:t>
            </w:r>
            <w:r w:rsidR="00465F4A"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wstępu na plażę</w:t>
            </w:r>
            <w:r w:rsidR="00D459F9"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– ulgowy:</w:t>
            </w:r>
          </w:p>
        </w:tc>
        <w:tc>
          <w:tcPr>
            <w:tcW w:w="2092" w:type="dxa"/>
            <w:shd w:val="clear" w:color="auto" w:fill="808080" w:themeFill="background1" w:themeFillShade="80"/>
          </w:tcPr>
          <w:p w:rsidR="0046637F" w:rsidRPr="00CD37D6" w:rsidRDefault="0046637F" w:rsidP="001C2567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6637F" w:rsidRPr="00CD37D6" w:rsidTr="0088624D">
        <w:trPr>
          <w:trHeight w:val="230"/>
        </w:trPr>
        <w:tc>
          <w:tcPr>
            <w:tcW w:w="534" w:type="dxa"/>
          </w:tcPr>
          <w:p w:rsidR="0046637F" w:rsidRPr="00CD37D6" w:rsidRDefault="0046637F" w:rsidP="0038790B">
            <w:pPr>
              <w:pStyle w:val="NormalnyWeb"/>
              <w:spacing w:before="0" w:beforeAutospacing="0" w:after="0" w:afterAutospacing="0"/>
              <w:ind w:left="142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D37D6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46637F" w:rsidRPr="00CD37D6" w:rsidRDefault="0046637F" w:rsidP="0038790B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 xml:space="preserve">dzieci do lat </w:t>
            </w:r>
            <w:r w:rsidR="006772E9" w:rsidRPr="00CD37D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92" w:type="dxa"/>
          </w:tcPr>
          <w:p w:rsidR="0046637F" w:rsidRPr="00CD37D6" w:rsidRDefault="006772E9" w:rsidP="006772E9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bezpłatnie</w:t>
            </w:r>
          </w:p>
        </w:tc>
      </w:tr>
      <w:tr w:rsidR="0038790B" w:rsidRPr="00CD37D6" w:rsidTr="0088624D">
        <w:trPr>
          <w:trHeight w:val="244"/>
        </w:trPr>
        <w:tc>
          <w:tcPr>
            <w:tcW w:w="534" w:type="dxa"/>
            <w:vMerge w:val="restart"/>
          </w:tcPr>
          <w:p w:rsidR="0038790B" w:rsidRPr="00CD37D6" w:rsidRDefault="0038790B" w:rsidP="0038790B">
            <w:pPr>
              <w:pStyle w:val="NormalnyWeb"/>
              <w:spacing w:before="0" w:beforeAutospacing="0" w:after="0" w:afterAutospacing="0"/>
              <w:ind w:left="142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D37D6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38790B" w:rsidRPr="00CD37D6" w:rsidRDefault="0038790B" w:rsidP="0038790B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>młodzież szkolna do 18 roku życia</w:t>
            </w:r>
          </w:p>
        </w:tc>
        <w:tc>
          <w:tcPr>
            <w:tcW w:w="2092" w:type="dxa"/>
            <w:vMerge w:val="restart"/>
          </w:tcPr>
          <w:p w:rsidR="0038790B" w:rsidRPr="00CD37D6" w:rsidRDefault="0038790B" w:rsidP="001C2567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:rsidR="0038790B" w:rsidRPr="00CD37D6" w:rsidRDefault="0038790B" w:rsidP="001C2567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:rsidR="0038790B" w:rsidRPr="00CD37D6" w:rsidRDefault="0038790B" w:rsidP="001C2567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:rsidR="0038790B" w:rsidRPr="00CD37D6" w:rsidRDefault="0038790B" w:rsidP="001C2567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2,00</w:t>
            </w:r>
          </w:p>
        </w:tc>
      </w:tr>
      <w:tr w:rsidR="0038790B" w:rsidRPr="00CD37D6" w:rsidTr="0088624D">
        <w:trPr>
          <w:trHeight w:val="219"/>
        </w:trPr>
        <w:tc>
          <w:tcPr>
            <w:tcW w:w="534" w:type="dxa"/>
            <w:vMerge/>
          </w:tcPr>
          <w:p w:rsidR="0038790B" w:rsidRPr="00CD37D6" w:rsidRDefault="0038790B" w:rsidP="0038790B">
            <w:pPr>
              <w:pStyle w:val="NormalnyWeb"/>
              <w:spacing w:before="0" w:beforeAutospacing="0" w:after="0" w:afterAutospacing="0"/>
              <w:ind w:left="142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62" w:type="dxa"/>
          </w:tcPr>
          <w:p w:rsidR="0038790B" w:rsidRPr="00CD37D6" w:rsidRDefault="0038790B" w:rsidP="0038790B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>studenci do 26 roku życia</w:t>
            </w:r>
          </w:p>
        </w:tc>
        <w:tc>
          <w:tcPr>
            <w:tcW w:w="2092" w:type="dxa"/>
            <w:vMerge/>
          </w:tcPr>
          <w:p w:rsidR="0038790B" w:rsidRPr="00CD37D6" w:rsidRDefault="0038790B" w:rsidP="0038790B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38790B" w:rsidRPr="00CD37D6" w:rsidTr="0088624D">
        <w:trPr>
          <w:trHeight w:val="196"/>
        </w:trPr>
        <w:tc>
          <w:tcPr>
            <w:tcW w:w="534" w:type="dxa"/>
            <w:vMerge/>
          </w:tcPr>
          <w:p w:rsidR="0038790B" w:rsidRPr="00CD37D6" w:rsidRDefault="0038790B" w:rsidP="0038790B">
            <w:pPr>
              <w:pStyle w:val="NormalnyWeb"/>
              <w:spacing w:before="0" w:beforeAutospacing="0" w:after="0" w:afterAutospacing="0"/>
              <w:ind w:left="142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62" w:type="dxa"/>
          </w:tcPr>
          <w:p w:rsidR="0038790B" w:rsidRPr="00CD37D6" w:rsidRDefault="0038790B" w:rsidP="0038790B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>osoby z orzeczeniem o znacznym stopniu niepełnosprawności                  z opiekunem</w:t>
            </w:r>
          </w:p>
        </w:tc>
        <w:tc>
          <w:tcPr>
            <w:tcW w:w="2092" w:type="dxa"/>
            <w:vMerge/>
          </w:tcPr>
          <w:p w:rsidR="0038790B" w:rsidRPr="00CD37D6" w:rsidRDefault="0038790B" w:rsidP="001C2567">
            <w:pPr>
              <w:pStyle w:val="NormalnyWeb"/>
              <w:spacing w:after="0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38790B" w:rsidRPr="00CD37D6" w:rsidTr="0088624D">
        <w:trPr>
          <w:trHeight w:val="256"/>
        </w:trPr>
        <w:tc>
          <w:tcPr>
            <w:tcW w:w="534" w:type="dxa"/>
            <w:vMerge/>
          </w:tcPr>
          <w:p w:rsidR="0038790B" w:rsidRPr="00CD37D6" w:rsidRDefault="0038790B" w:rsidP="0038790B">
            <w:pPr>
              <w:pStyle w:val="NormalnyWeb"/>
              <w:spacing w:before="0" w:beforeAutospacing="0" w:after="0" w:afterAutospacing="0"/>
              <w:ind w:left="142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62" w:type="dxa"/>
          </w:tcPr>
          <w:p w:rsidR="0038790B" w:rsidRPr="00CD37D6" w:rsidRDefault="0038790B" w:rsidP="0038790B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>posiadacze Karty Dużej Rodziny</w:t>
            </w:r>
          </w:p>
        </w:tc>
        <w:tc>
          <w:tcPr>
            <w:tcW w:w="2092" w:type="dxa"/>
            <w:vMerge/>
          </w:tcPr>
          <w:p w:rsidR="0038790B" w:rsidRPr="00CD37D6" w:rsidRDefault="0038790B" w:rsidP="001C2567">
            <w:pPr>
              <w:pStyle w:val="NormalnyWeb"/>
              <w:spacing w:after="0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38790B" w:rsidRPr="00CD37D6" w:rsidTr="0088624D">
        <w:trPr>
          <w:trHeight w:val="242"/>
        </w:trPr>
        <w:tc>
          <w:tcPr>
            <w:tcW w:w="534" w:type="dxa"/>
            <w:vMerge/>
          </w:tcPr>
          <w:p w:rsidR="0038790B" w:rsidRPr="00CD37D6" w:rsidRDefault="0038790B" w:rsidP="0038790B">
            <w:pPr>
              <w:pStyle w:val="NormalnyWeb"/>
              <w:spacing w:before="0" w:beforeAutospacing="0" w:after="0" w:afterAutospacing="0"/>
              <w:ind w:left="142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62" w:type="dxa"/>
          </w:tcPr>
          <w:p w:rsidR="0038790B" w:rsidRPr="00CD37D6" w:rsidRDefault="0038790B" w:rsidP="0038790B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 xml:space="preserve">emeryci i renciści </w:t>
            </w:r>
          </w:p>
        </w:tc>
        <w:tc>
          <w:tcPr>
            <w:tcW w:w="2092" w:type="dxa"/>
            <w:vMerge/>
          </w:tcPr>
          <w:p w:rsidR="0038790B" w:rsidRPr="00CD37D6" w:rsidRDefault="0038790B" w:rsidP="001C2567">
            <w:pPr>
              <w:pStyle w:val="NormalnyWeb"/>
              <w:spacing w:after="0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6772E9" w:rsidRPr="00CD37D6" w:rsidTr="006772E9">
        <w:tc>
          <w:tcPr>
            <w:tcW w:w="7196" w:type="dxa"/>
            <w:gridSpan w:val="2"/>
          </w:tcPr>
          <w:p w:rsidR="006772E9" w:rsidRPr="00CD37D6" w:rsidRDefault="006772E9" w:rsidP="0038790B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>wypożyczenie leżaka</w:t>
            </w:r>
          </w:p>
        </w:tc>
        <w:tc>
          <w:tcPr>
            <w:tcW w:w="2092" w:type="dxa"/>
          </w:tcPr>
          <w:p w:rsidR="006772E9" w:rsidRPr="00CD37D6" w:rsidRDefault="006772E9" w:rsidP="006772E9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5,00</w:t>
            </w:r>
          </w:p>
        </w:tc>
      </w:tr>
      <w:tr w:rsidR="006772E9" w:rsidRPr="00CD37D6" w:rsidTr="006772E9">
        <w:tc>
          <w:tcPr>
            <w:tcW w:w="7196" w:type="dxa"/>
            <w:gridSpan w:val="2"/>
          </w:tcPr>
          <w:p w:rsidR="006772E9" w:rsidRPr="00CD37D6" w:rsidRDefault="006772E9" w:rsidP="0038790B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CD37D6">
              <w:rPr>
                <w:rFonts w:ascii="Arial" w:hAnsi="Arial" w:cs="Arial"/>
                <w:sz w:val="20"/>
                <w:szCs w:val="20"/>
              </w:rPr>
              <w:t xml:space="preserve">bilet wjazdu samochodem na parking na terenie kąpieliska </w:t>
            </w:r>
          </w:p>
        </w:tc>
        <w:tc>
          <w:tcPr>
            <w:tcW w:w="2092" w:type="dxa"/>
          </w:tcPr>
          <w:p w:rsidR="006772E9" w:rsidRPr="00CD37D6" w:rsidRDefault="006772E9" w:rsidP="0046101E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CD37D6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7,00</w:t>
            </w:r>
          </w:p>
        </w:tc>
      </w:tr>
    </w:tbl>
    <w:p w:rsidR="007F58BA" w:rsidRPr="00CD37D6" w:rsidRDefault="0056175D" w:rsidP="0040101D">
      <w:pPr>
        <w:pStyle w:val="Normalny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D37D6">
        <w:rPr>
          <w:rFonts w:ascii="Arial" w:hAnsi="Arial" w:cs="Arial"/>
          <w:sz w:val="20"/>
          <w:szCs w:val="20"/>
        </w:rPr>
        <w:t xml:space="preserve">*/ uprawnienia do biletu ulgowego stwierdza się na podstawie </w:t>
      </w:r>
      <w:r w:rsidR="009B73D5" w:rsidRPr="00CD37D6">
        <w:rPr>
          <w:rFonts w:ascii="Arial" w:hAnsi="Arial" w:cs="Arial"/>
          <w:sz w:val="20"/>
          <w:szCs w:val="20"/>
        </w:rPr>
        <w:t>ważn</w:t>
      </w:r>
      <w:r w:rsidRPr="00CD37D6">
        <w:rPr>
          <w:rFonts w:ascii="Arial" w:hAnsi="Arial" w:cs="Arial"/>
          <w:sz w:val="20"/>
          <w:szCs w:val="20"/>
        </w:rPr>
        <w:t>e</w:t>
      </w:r>
      <w:r w:rsidR="00465F4A" w:rsidRPr="00CD37D6">
        <w:rPr>
          <w:rFonts w:ascii="Arial" w:hAnsi="Arial" w:cs="Arial"/>
          <w:sz w:val="20"/>
          <w:szCs w:val="20"/>
        </w:rPr>
        <w:t>go</w:t>
      </w:r>
      <w:r w:rsidRPr="00CD37D6">
        <w:rPr>
          <w:rFonts w:ascii="Arial" w:hAnsi="Arial" w:cs="Arial"/>
          <w:sz w:val="20"/>
          <w:szCs w:val="20"/>
        </w:rPr>
        <w:t xml:space="preserve"> dokumentu </w:t>
      </w:r>
      <w:r w:rsidR="00465F4A" w:rsidRPr="00CD37D6">
        <w:rPr>
          <w:rFonts w:ascii="Arial" w:hAnsi="Arial" w:cs="Arial"/>
          <w:sz w:val="20"/>
          <w:szCs w:val="20"/>
        </w:rPr>
        <w:t xml:space="preserve">potwierdzającego prawo do </w:t>
      </w:r>
      <w:r w:rsidRPr="00CD37D6">
        <w:rPr>
          <w:rFonts w:ascii="Arial" w:hAnsi="Arial" w:cs="Arial"/>
          <w:sz w:val="20"/>
          <w:szCs w:val="20"/>
        </w:rPr>
        <w:t>u</w:t>
      </w:r>
      <w:r w:rsidR="00465F4A" w:rsidRPr="00CD37D6">
        <w:rPr>
          <w:rFonts w:ascii="Arial" w:hAnsi="Arial" w:cs="Arial"/>
          <w:sz w:val="20"/>
          <w:szCs w:val="20"/>
        </w:rPr>
        <w:t>lgi.</w:t>
      </w:r>
    </w:p>
    <w:p w:rsidR="00D21E19" w:rsidRPr="00CD37D6" w:rsidRDefault="00D459F9" w:rsidP="0021249D">
      <w:pPr>
        <w:pStyle w:val="NormalnyWeb"/>
        <w:numPr>
          <w:ilvl w:val="0"/>
          <w:numId w:val="6"/>
        </w:numPr>
        <w:shd w:val="clear" w:color="auto" w:fill="FFFFFF"/>
        <w:tabs>
          <w:tab w:val="left" w:pos="993"/>
        </w:tabs>
        <w:spacing w:before="240" w:beforeAutospacing="0" w:after="0" w:afterAutospacing="0"/>
        <w:ind w:left="-142" w:firstLine="851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CD37D6">
        <w:rPr>
          <w:rStyle w:val="Pogrubienie"/>
          <w:rFonts w:ascii="Arial" w:hAnsi="Arial" w:cs="Arial"/>
          <w:b w:val="0"/>
          <w:sz w:val="20"/>
          <w:szCs w:val="20"/>
        </w:rPr>
        <w:t>C</w:t>
      </w:r>
      <w:r w:rsidR="00CA1034" w:rsidRPr="00CD37D6">
        <w:rPr>
          <w:rStyle w:val="Pogrubienie"/>
          <w:rFonts w:ascii="Arial" w:hAnsi="Arial" w:cs="Arial"/>
          <w:b w:val="0"/>
          <w:sz w:val="20"/>
          <w:szCs w:val="20"/>
        </w:rPr>
        <w:t xml:space="preserve">ennik biletów </w:t>
      </w:r>
      <w:r w:rsidR="00D21E19" w:rsidRPr="00CD37D6">
        <w:rPr>
          <w:rStyle w:val="Pogrubienie"/>
          <w:rFonts w:ascii="Arial" w:hAnsi="Arial" w:cs="Arial"/>
          <w:b w:val="0"/>
          <w:sz w:val="20"/>
          <w:szCs w:val="20"/>
        </w:rPr>
        <w:t xml:space="preserve">wstępu </w:t>
      </w:r>
      <w:r w:rsidRPr="00CD37D6">
        <w:rPr>
          <w:rStyle w:val="Pogrubienie"/>
          <w:rFonts w:ascii="Arial" w:hAnsi="Arial" w:cs="Arial"/>
          <w:b w:val="0"/>
          <w:sz w:val="20"/>
          <w:szCs w:val="20"/>
        </w:rPr>
        <w:t xml:space="preserve">na plażę </w:t>
      </w:r>
      <w:r w:rsidR="00232AD1" w:rsidRPr="00CD37D6">
        <w:rPr>
          <w:rStyle w:val="Pogrubienie"/>
          <w:rFonts w:ascii="Arial" w:hAnsi="Arial" w:cs="Arial"/>
          <w:b w:val="0"/>
          <w:sz w:val="20"/>
          <w:szCs w:val="20"/>
        </w:rPr>
        <w:t xml:space="preserve">miejską </w:t>
      </w:r>
      <w:r w:rsidR="00CA1034" w:rsidRPr="00CD37D6">
        <w:rPr>
          <w:rStyle w:val="Pogrubienie"/>
          <w:rFonts w:ascii="Arial" w:hAnsi="Arial" w:cs="Arial"/>
          <w:b w:val="0"/>
          <w:sz w:val="20"/>
          <w:szCs w:val="20"/>
        </w:rPr>
        <w:t>nie obowiązuje</w:t>
      </w:r>
      <w:r w:rsidRPr="00CD37D6">
        <w:rPr>
          <w:rStyle w:val="Pogrubienie"/>
          <w:rFonts w:ascii="Arial" w:hAnsi="Arial" w:cs="Arial"/>
          <w:b w:val="0"/>
          <w:sz w:val="20"/>
          <w:szCs w:val="20"/>
        </w:rPr>
        <w:t xml:space="preserve"> w czasie organizacji imprez masowych</w:t>
      </w:r>
      <w:r w:rsidR="00D21E19" w:rsidRPr="00CD37D6">
        <w:rPr>
          <w:rStyle w:val="Pogrubienie"/>
          <w:rFonts w:ascii="Arial" w:hAnsi="Arial" w:cs="Arial"/>
          <w:b w:val="0"/>
          <w:sz w:val="20"/>
          <w:szCs w:val="20"/>
        </w:rPr>
        <w:t>.</w:t>
      </w:r>
    </w:p>
    <w:p w:rsidR="00104537" w:rsidRPr="00CD37D6" w:rsidRDefault="00A712E5" w:rsidP="0021249D">
      <w:pPr>
        <w:pStyle w:val="NormalnyWeb"/>
        <w:shd w:val="clear" w:color="auto" w:fill="FFFFFF"/>
        <w:spacing w:before="360" w:beforeAutospacing="0" w:after="0" w:afterAutospacing="0"/>
        <w:ind w:left="709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CD37D6">
        <w:rPr>
          <w:rStyle w:val="Pogrubienie"/>
          <w:rFonts w:ascii="Arial" w:hAnsi="Arial" w:cs="Arial"/>
          <w:sz w:val="20"/>
          <w:szCs w:val="20"/>
        </w:rPr>
        <w:t>§ 2.</w:t>
      </w:r>
      <w:r w:rsidRPr="00CD37D6">
        <w:rPr>
          <w:rStyle w:val="Pogrubienie"/>
          <w:rFonts w:ascii="Arial" w:hAnsi="Arial" w:cs="Arial"/>
          <w:b w:val="0"/>
          <w:sz w:val="20"/>
          <w:szCs w:val="20"/>
        </w:rPr>
        <w:t xml:space="preserve"> </w:t>
      </w:r>
      <w:r w:rsidR="00D21E19" w:rsidRPr="00CD37D6">
        <w:rPr>
          <w:rStyle w:val="Pogrubienie"/>
          <w:rFonts w:ascii="Arial" w:hAnsi="Arial" w:cs="Arial"/>
          <w:b w:val="0"/>
          <w:sz w:val="20"/>
          <w:szCs w:val="20"/>
        </w:rPr>
        <w:t xml:space="preserve">Plaża czynna w godz. </w:t>
      </w:r>
      <w:r w:rsidR="003F6670" w:rsidRPr="00CD37D6">
        <w:rPr>
          <w:rStyle w:val="Pogrubienie"/>
          <w:rFonts w:ascii="Arial" w:hAnsi="Arial" w:cs="Arial"/>
          <w:b w:val="0"/>
          <w:sz w:val="20"/>
          <w:szCs w:val="20"/>
        </w:rPr>
        <w:t>10</w:t>
      </w:r>
      <w:r w:rsidR="00D21E19" w:rsidRPr="00CD37D6">
        <w:rPr>
          <w:rStyle w:val="Pogrubienie"/>
          <w:rFonts w:ascii="Arial" w:hAnsi="Arial" w:cs="Arial"/>
          <w:b w:val="0"/>
          <w:sz w:val="20"/>
          <w:szCs w:val="20"/>
          <w:vertAlign w:val="superscript"/>
        </w:rPr>
        <w:t xml:space="preserve">00  </w:t>
      </w:r>
      <w:r w:rsidR="00D21E19" w:rsidRPr="00CD37D6">
        <w:rPr>
          <w:rStyle w:val="Pogrubienie"/>
          <w:rFonts w:ascii="Arial" w:hAnsi="Arial" w:cs="Arial"/>
          <w:b w:val="0"/>
          <w:sz w:val="20"/>
          <w:szCs w:val="20"/>
        </w:rPr>
        <w:t xml:space="preserve">- </w:t>
      </w:r>
      <w:r w:rsidR="003F6670" w:rsidRPr="00CD37D6">
        <w:rPr>
          <w:rStyle w:val="Pogrubienie"/>
          <w:rFonts w:ascii="Arial" w:hAnsi="Arial" w:cs="Arial"/>
          <w:b w:val="0"/>
          <w:sz w:val="20"/>
          <w:szCs w:val="20"/>
        </w:rPr>
        <w:t>18</w:t>
      </w:r>
      <w:r w:rsidR="00D21E19" w:rsidRPr="00CD37D6">
        <w:rPr>
          <w:rStyle w:val="Pogrubienie"/>
          <w:rFonts w:ascii="Arial" w:hAnsi="Arial" w:cs="Arial"/>
          <w:b w:val="0"/>
          <w:sz w:val="20"/>
          <w:szCs w:val="20"/>
          <w:vertAlign w:val="superscript"/>
        </w:rPr>
        <w:t>00</w:t>
      </w:r>
      <w:r w:rsidR="00D21E19" w:rsidRPr="00CD37D6">
        <w:rPr>
          <w:rStyle w:val="Pogrubienie"/>
          <w:rFonts w:ascii="Arial" w:hAnsi="Arial" w:cs="Arial"/>
          <w:b w:val="0"/>
          <w:sz w:val="20"/>
          <w:szCs w:val="20"/>
        </w:rPr>
        <w:t>.</w:t>
      </w:r>
    </w:p>
    <w:p w:rsidR="002C31AC" w:rsidRPr="00CD37D6" w:rsidRDefault="002C31AC" w:rsidP="0040101D">
      <w:pPr>
        <w:pStyle w:val="NormalnyWeb"/>
        <w:shd w:val="clear" w:color="auto" w:fill="FFFFFF"/>
        <w:spacing w:before="0" w:beforeAutospacing="0" w:after="0" w:afterAutospacing="0"/>
        <w:ind w:left="708"/>
        <w:jc w:val="both"/>
        <w:rPr>
          <w:rStyle w:val="Pogrubienie"/>
          <w:rFonts w:ascii="Arial" w:hAnsi="Arial" w:cs="Arial"/>
          <w:sz w:val="20"/>
          <w:szCs w:val="20"/>
        </w:rPr>
      </w:pPr>
    </w:p>
    <w:p w:rsidR="00104537" w:rsidRPr="00CD37D6" w:rsidRDefault="002C31AC" w:rsidP="0040101D">
      <w:pPr>
        <w:pStyle w:val="NormalnyWeb"/>
        <w:shd w:val="clear" w:color="auto" w:fill="FFFFFF"/>
        <w:spacing w:before="0" w:beforeAutospacing="0" w:after="0" w:afterAutospacing="0"/>
        <w:ind w:left="708"/>
        <w:jc w:val="both"/>
        <w:rPr>
          <w:rFonts w:ascii="Arial" w:hAnsi="Arial" w:cs="Arial"/>
          <w:sz w:val="20"/>
          <w:szCs w:val="20"/>
        </w:rPr>
      </w:pPr>
      <w:r w:rsidRPr="00CD37D6">
        <w:rPr>
          <w:rFonts w:ascii="Arial" w:hAnsi="Arial" w:cs="Arial"/>
          <w:b/>
          <w:sz w:val="20"/>
          <w:szCs w:val="20"/>
        </w:rPr>
        <w:t xml:space="preserve">§ </w:t>
      </w:r>
      <w:r w:rsidR="00A712E5" w:rsidRPr="00CD37D6">
        <w:rPr>
          <w:rFonts w:ascii="Arial" w:hAnsi="Arial" w:cs="Arial"/>
          <w:b/>
          <w:sz w:val="20"/>
          <w:szCs w:val="20"/>
        </w:rPr>
        <w:t>3</w:t>
      </w:r>
      <w:r w:rsidRPr="00CD37D6">
        <w:rPr>
          <w:rStyle w:val="Pogrubienie"/>
          <w:rFonts w:ascii="Arial" w:hAnsi="Arial" w:cs="Arial"/>
          <w:sz w:val="20"/>
          <w:szCs w:val="20"/>
        </w:rPr>
        <w:t>.</w:t>
      </w:r>
      <w:r w:rsidRPr="00CD37D6">
        <w:rPr>
          <w:rStyle w:val="Pogrubienie"/>
          <w:rFonts w:ascii="Arial" w:hAnsi="Arial" w:cs="Arial"/>
          <w:b w:val="0"/>
          <w:sz w:val="20"/>
          <w:szCs w:val="20"/>
        </w:rPr>
        <w:t xml:space="preserve"> Na terenie </w:t>
      </w:r>
      <w:r w:rsidR="00232AD1" w:rsidRPr="00CD37D6">
        <w:rPr>
          <w:rStyle w:val="Pogrubienie"/>
          <w:rFonts w:ascii="Arial" w:hAnsi="Arial" w:cs="Arial"/>
          <w:b w:val="0"/>
          <w:sz w:val="20"/>
          <w:szCs w:val="20"/>
        </w:rPr>
        <w:t xml:space="preserve">zespołu </w:t>
      </w:r>
      <w:r w:rsidRPr="00CD37D6">
        <w:rPr>
          <w:rStyle w:val="Pogrubienie"/>
          <w:rFonts w:ascii="Arial" w:hAnsi="Arial" w:cs="Arial"/>
          <w:b w:val="0"/>
          <w:sz w:val="20"/>
          <w:szCs w:val="20"/>
        </w:rPr>
        <w:t xml:space="preserve">kąpieliska </w:t>
      </w:r>
      <w:r w:rsidR="00232AD1" w:rsidRPr="00CD37D6">
        <w:rPr>
          <w:rStyle w:val="Pogrubienie"/>
          <w:rFonts w:ascii="Arial" w:hAnsi="Arial" w:cs="Arial"/>
          <w:b w:val="0"/>
          <w:sz w:val="20"/>
          <w:szCs w:val="20"/>
        </w:rPr>
        <w:t xml:space="preserve">miejskiego </w:t>
      </w:r>
      <w:r w:rsidRPr="00CD37D6">
        <w:rPr>
          <w:rStyle w:val="Pogrubienie"/>
          <w:rFonts w:ascii="Arial" w:hAnsi="Arial" w:cs="Arial"/>
          <w:b w:val="0"/>
          <w:sz w:val="20"/>
          <w:szCs w:val="20"/>
        </w:rPr>
        <w:t>obowiązuje zakaz wprowadzania zwierząt.</w:t>
      </w:r>
    </w:p>
    <w:p w:rsidR="00104537" w:rsidRPr="00CD37D6" w:rsidRDefault="00104537" w:rsidP="0040101D">
      <w:pPr>
        <w:pStyle w:val="NormalnyWeb"/>
        <w:shd w:val="clear" w:color="auto" w:fill="FFFFFF"/>
        <w:spacing w:before="0" w:beforeAutospacing="0" w:after="0" w:afterAutospacing="0"/>
        <w:ind w:left="708"/>
        <w:jc w:val="both"/>
        <w:rPr>
          <w:rFonts w:ascii="Arial" w:hAnsi="Arial" w:cs="Arial"/>
          <w:b/>
          <w:sz w:val="20"/>
          <w:szCs w:val="20"/>
        </w:rPr>
      </w:pPr>
    </w:p>
    <w:p w:rsidR="00764495" w:rsidRPr="00CD37D6" w:rsidRDefault="00764495" w:rsidP="0040101D">
      <w:pPr>
        <w:pStyle w:val="Tekstpodstawowy"/>
        <w:ind w:left="708"/>
        <w:rPr>
          <w:rFonts w:ascii="Arial" w:hAnsi="Arial" w:cs="Arial"/>
          <w:bCs/>
          <w:sz w:val="20"/>
        </w:rPr>
      </w:pPr>
      <w:r w:rsidRPr="00CD37D6">
        <w:rPr>
          <w:rFonts w:ascii="Arial" w:hAnsi="Arial" w:cs="Arial"/>
          <w:b/>
          <w:sz w:val="20"/>
        </w:rPr>
        <w:t xml:space="preserve">§ </w:t>
      </w:r>
      <w:r w:rsidR="00A712E5" w:rsidRPr="00CD37D6">
        <w:rPr>
          <w:rFonts w:ascii="Arial" w:hAnsi="Arial" w:cs="Arial"/>
          <w:b/>
          <w:sz w:val="20"/>
        </w:rPr>
        <w:t>4</w:t>
      </w:r>
      <w:r w:rsidRPr="00CD37D6">
        <w:rPr>
          <w:rFonts w:ascii="Arial" w:hAnsi="Arial" w:cs="Arial"/>
          <w:b/>
          <w:sz w:val="20"/>
        </w:rPr>
        <w:t>.</w:t>
      </w:r>
      <w:r w:rsidRPr="00CD37D6">
        <w:rPr>
          <w:rFonts w:ascii="Arial" w:hAnsi="Arial" w:cs="Arial"/>
          <w:sz w:val="20"/>
        </w:rPr>
        <w:t xml:space="preserve"> Zarządzenie wchodzi w życie z dniem</w:t>
      </w:r>
      <w:r w:rsidR="00D21E19" w:rsidRPr="00CD37D6">
        <w:rPr>
          <w:rFonts w:ascii="Arial" w:hAnsi="Arial" w:cs="Arial"/>
          <w:sz w:val="20"/>
        </w:rPr>
        <w:t xml:space="preserve"> </w:t>
      </w:r>
      <w:r w:rsidR="008C0133" w:rsidRPr="00CD37D6">
        <w:rPr>
          <w:rFonts w:ascii="Arial" w:hAnsi="Arial" w:cs="Arial"/>
          <w:sz w:val="20"/>
        </w:rPr>
        <w:t>21</w:t>
      </w:r>
      <w:r w:rsidR="003F6670" w:rsidRPr="00CD37D6">
        <w:rPr>
          <w:rFonts w:ascii="Arial" w:hAnsi="Arial" w:cs="Arial"/>
          <w:sz w:val="20"/>
        </w:rPr>
        <w:t xml:space="preserve"> </w:t>
      </w:r>
      <w:r w:rsidR="00D21E19" w:rsidRPr="00CD37D6">
        <w:rPr>
          <w:rFonts w:ascii="Arial" w:hAnsi="Arial" w:cs="Arial"/>
          <w:sz w:val="20"/>
        </w:rPr>
        <w:t>c</w:t>
      </w:r>
      <w:r w:rsidRPr="00CD37D6">
        <w:rPr>
          <w:rFonts w:ascii="Arial" w:hAnsi="Arial" w:cs="Arial"/>
          <w:sz w:val="20"/>
        </w:rPr>
        <w:t xml:space="preserve">zerwca </w:t>
      </w:r>
      <w:r w:rsidRPr="00CD37D6">
        <w:rPr>
          <w:rFonts w:ascii="Arial" w:hAnsi="Arial" w:cs="Arial"/>
          <w:bCs/>
          <w:sz w:val="20"/>
        </w:rPr>
        <w:t>2019 r.</w:t>
      </w:r>
    </w:p>
    <w:p w:rsidR="002C31AC" w:rsidRPr="002C31AC" w:rsidRDefault="002C31AC" w:rsidP="002C31AC">
      <w:pPr>
        <w:pStyle w:val="Tekstpodstawowy"/>
        <w:ind w:left="284" w:firstLine="424"/>
        <w:rPr>
          <w:rFonts w:ascii="Arial" w:hAnsi="Arial" w:cs="Arial"/>
          <w:sz w:val="20"/>
        </w:rPr>
      </w:pPr>
    </w:p>
    <w:p w:rsidR="002C31AC" w:rsidRDefault="002C31AC" w:rsidP="002C31AC">
      <w:pPr>
        <w:pStyle w:val="Tekstpodstawowy"/>
        <w:ind w:left="284" w:firstLine="424"/>
        <w:rPr>
          <w:rFonts w:ascii="Arial" w:hAnsi="Arial" w:cs="Arial"/>
          <w:sz w:val="20"/>
        </w:rPr>
      </w:pPr>
    </w:p>
    <w:p w:rsidR="002C31AC" w:rsidRDefault="002C31AC" w:rsidP="00764495">
      <w:pPr>
        <w:pStyle w:val="Tekstpodstawowy"/>
        <w:spacing w:line="276" w:lineRule="auto"/>
        <w:ind w:left="284" w:firstLine="424"/>
        <w:rPr>
          <w:rFonts w:ascii="Arial" w:hAnsi="Arial" w:cs="Arial"/>
          <w:sz w:val="20"/>
        </w:rPr>
      </w:pPr>
    </w:p>
    <w:p w:rsidR="002C31AC" w:rsidRDefault="002C31AC" w:rsidP="00764495">
      <w:pPr>
        <w:pStyle w:val="Tekstpodstawowy"/>
        <w:spacing w:line="276" w:lineRule="auto"/>
        <w:ind w:left="284" w:firstLine="424"/>
        <w:rPr>
          <w:rFonts w:ascii="Arial" w:hAnsi="Arial" w:cs="Arial"/>
          <w:sz w:val="20"/>
        </w:rPr>
      </w:pPr>
    </w:p>
    <w:p w:rsidR="002C31AC" w:rsidRDefault="002C31AC" w:rsidP="00764495">
      <w:pPr>
        <w:pStyle w:val="Tekstpodstawowy"/>
        <w:spacing w:line="276" w:lineRule="auto"/>
        <w:ind w:left="284" w:firstLine="424"/>
        <w:rPr>
          <w:rFonts w:ascii="Arial" w:hAnsi="Arial" w:cs="Arial"/>
          <w:sz w:val="20"/>
        </w:rPr>
      </w:pPr>
    </w:p>
    <w:sectPr w:rsidR="002C31AC" w:rsidSect="002C31AC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C79A9"/>
    <w:multiLevelType w:val="hybridMultilevel"/>
    <w:tmpl w:val="987A27CC"/>
    <w:lvl w:ilvl="0" w:tplc="A1B290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75D5030"/>
    <w:multiLevelType w:val="hybridMultilevel"/>
    <w:tmpl w:val="363024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982729"/>
    <w:multiLevelType w:val="hybridMultilevel"/>
    <w:tmpl w:val="24A40BB8"/>
    <w:lvl w:ilvl="0" w:tplc="EFAE8050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E1F5F46"/>
    <w:multiLevelType w:val="hybridMultilevel"/>
    <w:tmpl w:val="7B62F5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1E7C8E"/>
    <w:multiLevelType w:val="hybridMultilevel"/>
    <w:tmpl w:val="C8EEC9FE"/>
    <w:lvl w:ilvl="0" w:tplc="B076351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E0F67BC"/>
    <w:multiLevelType w:val="hybridMultilevel"/>
    <w:tmpl w:val="7EBC8144"/>
    <w:lvl w:ilvl="0" w:tplc="A92EF3B2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104537"/>
    <w:rsid w:val="000A0D58"/>
    <w:rsid w:val="000A7704"/>
    <w:rsid w:val="00104537"/>
    <w:rsid w:val="00117E5D"/>
    <w:rsid w:val="00126546"/>
    <w:rsid w:val="00134B4B"/>
    <w:rsid w:val="0016595F"/>
    <w:rsid w:val="001C2567"/>
    <w:rsid w:val="001D0B5E"/>
    <w:rsid w:val="001D4E94"/>
    <w:rsid w:val="0021249D"/>
    <w:rsid w:val="00232AD1"/>
    <w:rsid w:val="00274C3C"/>
    <w:rsid w:val="0029637F"/>
    <w:rsid w:val="002C31AC"/>
    <w:rsid w:val="00320C2E"/>
    <w:rsid w:val="0032442E"/>
    <w:rsid w:val="00340256"/>
    <w:rsid w:val="003716B4"/>
    <w:rsid w:val="0038790B"/>
    <w:rsid w:val="0039216B"/>
    <w:rsid w:val="003A1C21"/>
    <w:rsid w:val="003A1E69"/>
    <w:rsid w:val="003C181D"/>
    <w:rsid w:val="003D3B63"/>
    <w:rsid w:val="003F6670"/>
    <w:rsid w:val="0040101D"/>
    <w:rsid w:val="00424B97"/>
    <w:rsid w:val="00465F4A"/>
    <w:rsid w:val="0046637F"/>
    <w:rsid w:val="004B373F"/>
    <w:rsid w:val="004C5D1F"/>
    <w:rsid w:val="004E1B14"/>
    <w:rsid w:val="004E4FDB"/>
    <w:rsid w:val="00524FF4"/>
    <w:rsid w:val="00525626"/>
    <w:rsid w:val="005376C0"/>
    <w:rsid w:val="0054359D"/>
    <w:rsid w:val="0056175D"/>
    <w:rsid w:val="005969A0"/>
    <w:rsid w:val="005B01D7"/>
    <w:rsid w:val="005B1DFA"/>
    <w:rsid w:val="005D72CA"/>
    <w:rsid w:val="005F1A01"/>
    <w:rsid w:val="00621134"/>
    <w:rsid w:val="00644F57"/>
    <w:rsid w:val="006772E9"/>
    <w:rsid w:val="006C1E39"/>
    <w:rsid w:val="00764495"/>
    <w:rsid w:val="007E22A5"/>
    <w:rsid w:val="007F58BA"/>
    <w:rsid w:val="0088624D"/>
    <w:rsid w:val="008C0133"/>
    <w:rsid w:val="008E541E"/>
    <w:rsid w:val="008F6957"/>
    <w:rsid w:val="009B73D5"/>
    <w:rsid w:val="009C75C8"/>
    <w:rsid w:val="00A712E5"/>
    <w:rsid w:val="00AC73CF"/>
    <w:rsid w:val="00AE7C50"/>
    <w:rsid w:val="00B555C1"/>
    <w:rsid w:val="00C566A3"/>
    <w:rsid w:val="00C84574"/>
    <w:rsid w:val="00CA1034"/>
    <w:rsid w:val="00CD37D6"/>
    <w:rsid w:val="00D21E19"/>
    <w:rsid w:val="00D44ED4"/>
    <w:rsid w:val="00D459F9"/>
    <w:rsid w:val="00D610EB"/>
    <w:rsid w:val="00D90E86"/>
    <w:rsid w:val="00DB40A0"/>
    <w:rsid w:val="00E17540"/>
    <w:rsid w:val="00E23E89"/>
    <w:rsid w:val="00E662DC"/>
    <w:rsid w:val="00E8693D"/>
    <w:rsid w:val="00EB2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45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0453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62D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10453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ormalnyWeb">
    <w:name w:val="Normal (Web)"/>
    <w:basedOn w:val="Normalny"/>
    <w:uiPriority w:val="99"/>
    <w:unhideWhenUsed/>
    <w:rsid w:val="00104537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04537"/>
    <w:rPr>
      <w:b/>
      <w:b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62D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662DC"/>
    <w:pPr>
      <w:jc w:val="both"/>
    </w:pPr>
    <w:rPr>
      <w:sz w:val="27"/>
    </w:rPr>
  </w:style>
  <w:style w:type="character" w:customStyle="1" w:styleId="TekstpodstawowyZnak">
    <w:name w:val="Tekst podstawowy Znak"/>
    <w:basedOn w:val="Domylnaczcionkaakapitu"/>
    <w:link w:val="Tekstpodstawowy"/>
    <w:rsid w:val="00E662DC"/>
    <w:rPr>
      <w:rFonts w:ascii="Times New Roman" w:eastAsia="Times New Roman" w:hAnsi="Times New Roman" w:cs="Times New Roman"/>
      <w:sz w:val="27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662DC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E662D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E662DC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E662DC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table" w:styleId="Tabela-Siatka">
    <w:name w:val="Table Grid"/>
    <w:basedOn w:val="Standardowy"/>
    <w:uiPriority w:val="59"/>
    <w:rsid w:val="004E4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8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509225-7994-4D45-B1B9-4896A0A2A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55</cp:revision>
  <cp:lastPrinted>2019-06-21T10:31:00Z</cp:lastPrinted>
  <dcterms:created xsi:type="dcterms:W3CDTF">2019-06-12T06:21:00Z</dcterms:created>
  <dcterms:modified xsi:type="dcterms:W3CDTF">2019-06-21T12:48:00Z</dcterms:modified>
</cp:coreProperties>
</file>