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40" w:rsidRDefault="00264E40" w:rsidP="00264E40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2 do</w:t>
      </w:r>
    </w:p>
    <w:p w:rsidR="00264E40" w:rsidRDefault="00264E40" w:rsidP="00264E4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137/2019</w:t>
      </w:r>
    </w:p>
    <w:p w:rsidR="00264E40" w:rsidRDefault="00264E40" w:rsidP="00264E4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264E40" w:rsidRDefault="00264E40" w:rsidP="00264E4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95105F" w:rsidRDefault="0095105F" w:rsidP="0095105F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C4775D" w:rsidRPr="00264E40" w:rsidRDefault="00264E40" w:rsidP="00264E40">
      <w:pPr>
        <w:pStyle w:val="NormalnyWeb"/>
        <w:spacing w:before="0" w:beforeAutospacing="0" w:after="0" w:afterAutospacing="0"/>
        <w:ind w:left="7788"/>
        <w:jc w:val="both"/>
        <w:rPr>
          <w:rStyle w:val="Pogrubienie"/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264E40">
        <w:rPr>
          <w:rFonts w:ascii="Verdana" w:hAnsi="Verdana"/>
          <w:b/>
          <w:sz w:val="20"/>
          <w:szCs w:val="20"/>
        </w:rPr>
        <w:t xml:space="preserve"> </w:t>
      </w:r>
      <w:r w:rsidRPr="00264E40">
        <w:rPr>
          <w:rFonts w:ascii="Verdana" w:hAnsi="Verdana"/>
          <w:sz w:val="20"/>
          <w:szCs w:val="20"/>
        </w:rPr>
        <w:t>PROJEKT</w:t>
      </w:r>
    </w:p>
    <w:p w:rsidR="00C4775D" w:rsidRDefault="00C4775D" w:rsidP="00264E40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0"/>
          <w:szCs w:val="20"/>
        </w:rPr>
      </w:pPr>
      <w:r>
        <w:rPr>
          <w:rStyle w:val="Pogrubienie"/>
          <w:rFonts w:ascii="Verdana" w:hAnsi="Verdana"/>
        </w:rPr>
        <w:t>UCHWAŁA Nr ……………………</w:t>
      </w:r>
      <w:r>
        <w:rPr>
          <w:rFonts w:ascii="Verdana" w:hAnsi="Verdana"/>
          <w:b/>
          <w:bCs/>
        </w:rPr>
        <w:br/>
      </w:r>
      <w:r>
        <w:rPr>
          <w:rStyle w:val="Pogrubienie"/>
          <w:rFonts w:ascii="Verdana" w:hAnsi="Verdana"/>
          <w:sz w:val="22"/>
          <w:szCs w:val="22"/>
        </w:rPr>
        <w:t>RADY MIEJSKIEJ W BARLINKU</w:t>
      </w:r>
      <w:r>
        <w:rPr>
          <w:rFonts w:ascii="Verdana" w:hAnsi="Verdana"/>
          <w:b/>
          <w:bCs/>
          <w:sz w:val="22"/>
          <w:szCs w:val="22"/>
        </w:rPr>
        <w:br/>
      </w:r>
      <w:r>
        <w:rPr>
          <w:rStyle w:val="Pogrubienie"/>
          <w:rFonts w:ascii="Verdana" w:hAnsi="Verdana"/>
          <w:sz w:val="20"/>
          <w:szCs w:val="20"/>
        </w:rPr>
        <w:t>z dnia …………………………………</w:t>
      </w:r>
    </w:p>
    <w:p w:rsidR="00C4775D" w:rsidRDefault="00C4775D" w:rsidP="00C4775D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2"/>
          <w:szCs w:val="22"/>
        </w:rPr>
      </w:pPr>
    </w:p>
    <w:p w:rsidR="00C4775D" w:rsidRDefault="00C4775D" w:rsidP="00C4775D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2"/>
          <w:szCs w:val="22"/>
        </w:rPr>
      </w:pPr>
    </w:p>
    <w:p w:rsidR="00C4775D" w:rsidRDefault="00C4775D" w:rsidP="00C4775D">
      <w:pPr>
        <w:pStyle w:val="NormalnyWeb"/>
        <w:spacing w:before="0" w:beforeAutospacing="0" w:after="0" w:afterAutospacing="0"/>
        <w:jc w:val="center"/>
      </w:pPr>
    </w:p>
    <w:p w:rsidR="00C4775D" w:rsidRDefault="00C4775D" w:rsidP="00C4775D">
      <w:pPr>
        <w:pStyle w:val="NormalnyWeb"/>
        <w:spacing w:before="0" w:beforeAutospacing="0" w:after="0" w:afterAutospacing="0"/>
        <w:jc w:val="center"/>
        <w:rPr>
          <w:rFonts w:ascii="Verdana" w:hAnsi="Verdana"/>
          <w:b/>
          <w:i/>
          <w:sz w:val="20"/>
          <w:szCs w:val="20"/>
        </w:rPr>
      </w:pPr>
      <w:r>
        <w:rPr>
          <w:rStyle w:val="Pogrubienie"/>
          <w:rFonts w:ascii="Verdana" w:hAnsi="Verdana"/>
          <w:i/>
          <w:sz w:val="20"/>
          <w:szCs w:val="20"/>
        </w:rPr>
        <w:t>w sprawie połączenia Sołectw Dziedzice i Jarząbki w jedną jednostkę pomocniczą Gminy Barlinek oraz nadanie jej statutu</w:t>
      </w:r>
    </w:p>
    <w:p w:rsidR="00C4775D" w:rsidRDefault="00C4775D" w:rsidP="00C4775D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C4775D" w:rsidRDefault="00C4775D" w:rsidP="00C4775D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C4775D" w:rsidRDefault="00C4775D" w:rsidP="00C4775D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C4775D" w:rsidRDefault="00C4775D" w:rsidP="00C4775D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C4775D" w:rsidRDefault="00C4775D" w:rsidP="00C4775D">
      <w:pPr>
        <w:pStyle w:val="NormalnyWeb"/>
        <w:spacing w:before="0" w:beforeAutospacing="0" w:after="0" w:afterAutospacing="0" w:line="276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podstawie art. 5 ust. 2 i art. 35 ust. 1 ustawy z dnia 08 marca 1990 roku </w:t>
      </w:r>
      <w:r>
        <w:rPr>
          <w:rFonts w:ascii="Verdana" w:hAnsi="Verdana"/>
          <w:sz w:val="20"/>
          <w:szCs w:val="20"/>
        </w:rPr>
        <w:br/>
        <w:t xml:space="preserve">o samorządzie gminnym (Dz. U z 2019 r. poz. 506) oraz § 4 pkt. 1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Verdana" w:hAnsi="Verdana"/>
          <w:sz w:val="20"/>
          <w:szCs w:val="20"/>
        </w:rPr>
        <w:t>Zachodniopom</w:t>
      </w:r>
      <w:proofErr w:type="spellEnd"/>
      <w:r>
        <w:rPr>
          <w:rFonts w:ascii="Verdana" w:hAnsi="Verdana"/>
          <w:sz w:val="20"/>
          <w:szCs w:val="20"/>
        </w:rPr>
        <w:t>. z 2016 r. poz. 1313) uchwala się, co następuje:</w:t>
      </w:r>
    </w:p>
    <w:p w:rsidR="00C4775D" w:rsidRDefault="00C4775D" w:rsidP="00C4775D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C4775D" w:rsidRDefault="00C4775D" w:rsidP="00C4775D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C4775D" w:rsidRDefault="00C4775D" w:rsidP="00C4775D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C4775D" w:rsidRDefault="00C4775D" w:rsidP="00C4775D">
      <w:pPr>
        <w:ind w:firstLine="708"/>
        <w:jc w:val="both"/>
        <w:rPr>
          <w:rStyle w:val="Pogrubienie"/>
          <w:b w:val="0"/>
        </w:rPr>
      </w:pPr>
      <w:r>
        <w:rPr>
          <w:rStyle w:val="Pogrubienie"/>
          <w:rFonts w:ascii="Verdana" w:hAnsi="Verdana"/>
          <w:sz w:val="20"/>
          <w:szCs w:val="20"/>
        </w:rPr>
        <w:t xml:space="preserve">§1. 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Po przeprowadzeniu konsultacji społecznych z mieszkańcami Sołectw dokonuje się połączenia Sołectw: </w:t>
      </w:r>
      <w:r w:rsidRPr="00C4775D">
        <w:rPr>
          <w:rStyle w:val="Pogrubienie"/>
          <w:rFonts w:ascii="Verdana" w:hAnsi="Verdana"/>
          <w:b w:val="0"/>
          <w:sz w:val="20"/>
          <w:szCs w:val="20"/>
        </w:rPr>
        <w:t>Dziedzice i Jarząbki</w:t>
      </w:r>
      <w:r>
        <w:rPr>
          <w:rStyle w:val="Pogrubienie"/>
          <w:rFonts w:ascii="Verdana" w:hAnsi="Verdana"/>
          <w:i/>
          <w:sz w:val="20"/>
          <w:szCs w:val="20"/>
        </w:rPr>
        <w:t xml:space="preserve"> </w:t>
      </w:r>
      <w:r>
        <w:rPr>
          <w:rStyle w:val="Pogrubienie"/>
          <w:rFonts w:ascii="Verdana" w:hAnsi="Verdana"/>
          <w:b w:val="0"/>
          <w:sz w:val="20"/>
          <w:szCs w:val="20"/>
        </w:rPr>
        <w:t>w Sołectwo Dziedzice</w:t>
      </w:r>
      <w:bookmarkStart w:id="0" w:name="_GoBack"/>
      <w:bookmarkEnd w:id="0"/>
      <w:r>
        <w:rPr>
          <w:rStyle w:val="Pogrubienie"/>
          <w:rFonts w:ascii="Verdana" w:hAnsi="Verdana"/>
          <w:b w:val="0"/>
          <w:sz w:val="20"/>
          <w:szCs w:val="20"/>
        </w:rPr>
        <w:t xml:space="preserve"> w skład</w:t>
      </w:r>
      <w:r w:rsidR="0095105F">
        <w:rPr>
          <w:rStyle w:val="Pogrubienie"/>
          <w:rFonts w:ascii="Verdana" w:hAnsi="Verdana"/>
          <w:b w:val="0"/>
          <w:sz w:val="20"/>
          <w:szCs w:val="20"/>
        </w:rPr>
        <w:t>,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którego wchodzą miejscowości: Dziedzice, </w:t>
      </w:r>
      <w:proofErr w:type="spellStart"/>
      <w:r>
        <w:rPr>
          <w:rStyle w:val="Pogrubienie"/>
          <w:rFonts w:ascii="Verdana" w:hAnsi="Verdana"/>
          <w:b w:val="0"/>
          <w:sz w:val="20"/>
          <w:szCs w:val="20"/>
        </w:rPr>
        <w:t>Niewstąp</w:t>
      </w:r>
      <w:proofErr w:type="spellEnd"/>
      <w:r>
        <w:rPr>
          <w:rStyle w:val="Pogrubienie"/>
          <w:rFonts w:ascii="Verdana" w:hAnsi="Verdana"/>
          <w:b w:val="0"/>
          <w:sz w:val="20"/>
          <w:szCs w:val="20"/>
        </w:rPr>
        <w:t>, Jarząbki i Żelice.</w:t>
      </w:r>
    </w:p>
    <w:p w:rsidR="00C4775D" w:rsidRDefault="00C4775D" w:rsidP="00C4775D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C4775D" w:rsidRDefault="00C4775D" w:rsidP="00C4775D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§2. </w:t>
      </w:r>
      <w:r>
        <w:rPr>
          <w:rStyle w:val="Pogrubienie"/>
          <w:rFonts w:ascii="Verdana" w:hAnsi="Verdana"/>
          <w:b w:val="0"/>
          <w:sz w:val="20"/>
          <w:szCs w:val="20"/>
        </w:rPr>
        <w:t>Nadaje się Sołectwu Dziedzice statut</w:t>
      </w:r>
      <w:r>
        <w:rPr>
          <w:rStyle w:val="Pogrubienie"/>
          <w:rFonts w:ascii="Verdana" w:hAnsi="Verdana"/>
          <w:sz w:val="20"/>
          <w:szCs w:val="20"/>
        </w:rPr>
        <w:t xml:space="preserve"> </w:t>
      </w:r>
      <w:r>
        <w:rPr>
          <w:rStyle w:val="Pogrubienie"/>
          <w:rFonts w:ascii="Verdana" w:hAnsi="Verdana"/>
          <w:b w:val="0"/>
          <w:sz w:val="20"/>
          <w:szCs w:val="20"/>
        </w:rPr>
        <w:t>stanowiący załącznik do niniejszej uchwały.</w:t>
      </w:r>
    </w:p>
    <w:p w:rsidR="00C4775D" w:rsidRDefault="00C4775D" w:rsidP="00C4775D">
      <w:pPr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C4775D" w:rsidRDefault="00C4775D" w:rsidP="00C4775D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§3. </w:t>
      </w:r>
      <w:r>
        <w:rPr>
          <w:rStyle w:val="Pogrubienie"/>
          <w:rFonts w:ascii="Verdana" w:hAnsi="Verdana"/>
          <w:b w:val="0"/>
          <w:sz w:val="20"/>
          <w:szCs w:val="20"/>
        </w:rPr>
        <w:t>Tracą moc:</w:t>
      </w:r>
    </w:p>
    <w:p w:rsidR="00C4775D" w:rsidRPr="00C4775D" w:rsidRDefault="00C4775D" w:rsidP="00C4775D">
      <w:pPr>
        <w:pStyle w:val="Akapitzlist"/>
        <w:numPr>
          <w:ilvl w:val="0"/>
          <w:numId w:val="1"/>
        </w:numPr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C4775D">
        <w:rPr>
          <w:rStyle w:val="Pogrubienie"/>
          <w:rFonts w:ascii="Verdana" w:hAnsi="Verdana"/>
          <w:b w:val="0"/>
          <w:sz w:val="20"/>
          <w:szCs w:val="20"/>
        </w:rPr>
        <w:t>Statut Sołectwa Dziedzice stanowiący załącznik Nr 1 do uchwały Nr XXIV/312/2012 Rady Miejskiej w Barlinku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z dnia 28 czerwca 2012 r. w sprawie podziału sołectwa Dziedzice na dwie odrębne jednostki pomocnicze gminy – na Sołectwo Dziedzice i Sołectwo Stara Dziedzina;</w:t>
      </w:r>
    </w:p>
    <w:p w:rsidR="00C4775D" w:rsidRPr="00C4775D" w:rsidRDefault="00C4775D" w:rsidP="00C4775D">
      <w:pPr>
        <w:pStyle w:val="Akapitzlist"/>
        <w:numPr>
          <w:ilvl w:val="0"/>
          <w:numId w:val="1"/>
        </w:numPr>
        <w:jc w:val="both"/>
        <w:rPr>
          <w:rStyle w:val="Pogrubienie"/>
          <w:rFonts w:ascii="Verdana" w:hAnsi="Verdana"/>
          <w:b w:val="0"/>
          <w:sz w:val="24"/>
          <w:szCs w:val="24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Statut Sołectwa</w:t>
      </w:r>
      <w:r w:rsidRPr="00C4775D">
        <w:rPr>
          <w:rStyle w:val="Pogrubienie"/>
          <w:rFonts w:ascii="Verdana" w:hAnsi="Verdana"/>
          <w:b w:val="0"/>
          <w:sz w:val="20"/>
          <w:szCs w:val="20"/>
        </w:rPr>
        <w:t xml:space="preserve"> Jarząbki</w:t>
      </w:r>
      <w:r w:rsidRPr="00C4775D">
        <w:rPr>
          <w:rStyle w:val="Pogrubienie"/>
          <w:rFonts w:ascii="Verdana" w:hAnsi="Verdana"/>
          <w:i/>
          <w:sz w:val="20"/>
          <w:szCs w:val="20"/>
        </w:rPr>
        <w:t xml:space="preserve"> </w:t>
      </w:r>
      <w:r w:rsidRPr="00C4775D">
        <w:rPr>
          <w:rStyle w:val="Pogrubienie"/>
          <w:rFonts w:ascii="Verdana" w:hAnsi="Verdana"/>
          <w:b w:val="0"/>
          <w:sz w:val="20"/>
          <w:szCs w:val="20"/>
        </w:rPr>
        <w:t>stanowiąc</w:t>
      </w:r>
      <w:r>
        <w:rPr>
          <w:rStyle w:val="Pogrubienie"/>
          <w:rFonts w:ascii="Verdana" w:hAnsi="Verdana"/>
          <w:b w:val="0"/>
          <w:sz w:val="20"/>
          <w:szCs w:val="20"/>
        </w:rPr>
        <w:t>y</w:t>
      </w:r>
      <w:r w:rsidRPr="00C4775D">
        <w:rPr>
          <w:rStyle w:val="Pogrubienie"/>
          <w:rFonts w:ascii="Verdana" w:hAnsi="Verdana"/>
          <w:b w:val="0"/>
          <w:sz w:val="20"/>
          <w:szCs w:val="20"/>
        </w:rPr>
        <w:t xml:space="preserve"> załącznik Nr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4</w:t>
      </w:r>
      <w:r w:rsidRPr="00C4775D">
        <w:rPr>
          <w:rStyle w:val="Pogrubienie"/>
          <w:rFonts w:ascii="Verdana" w:hAnsi="Verdana"/>
          <w:b w:val="0"/>
          <w:sz w:val="20"/>
          <w:szCs w:val="20"/>
        </w:rPr>
        <w:t xml:space="preserve"> do uchwały Nr VII/70/95 Rady Gminy i Miasta Barlinek z dnia 30 marca 1995 r. w sprawie zatwierdzenia Statutów Sołectw.</w:t>
      </w:r>
    </w:p>
    <w:p w:rsidR="00C4775D" w:rsidRDefault="00C4775D" w:rsidP="00C4775D">
      <w:pPr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C4775D" w:rsidRDefault="00C4775D" w:rsidP="00C4775D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>§ 4</w:t>
      </w:r>
      <w:r>
        <w:rPr>
          <w:rStyle w:val="Pogrubienie"/>
          <w:rFonts w:ascii="Verdana" w:hAnsi="Verdana"/>
          <w:b w:val="0"/>
          <w:sz w:val="20"/>
          <w:szCs w:val="20"/>
        </w:rPr>
        <w:t>. Uchwał</w:t>
      </w:r>
      <w:r w:rsidR="0095105F">
        <w:rPr>
          <w:rStyle w:val="Pogrubienie"/>
          <w:rFonts w:ascii="Verdana" w:hAnsi="Verdana"/>
          <w:b w:val="0"/>
          <w:sz w:val="20"/>
          <w:szCs w:val="20"/>
        </w:rPr>
        <w:t>a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wchodzi w życie po upływie 14 dni od dnia ogłoszenia w Dzienniku Urzędowym W</w:t>
      </w:r>
      <w:r w:rsidR="00E07D9A">
        <w:rPr>
          <w:rStyle w:val="Pogrubienie"/>
          <w:rFonts w:ascii="Verdana" w:hAnsi="Verdana"/>
          <w:b w:val="0"/>
          <w:sz w:val="20"/>
          <w:szCs w:val="20"/>
        </w:rPr>
        <w:t>ojewództwa Zachodniopomorskiego z mocą obowiązywania od 1 stycznia 2020 r.</w:t>
      </w:r>
    </w:p>
    <w:p w:rsidR="00C4775D" w:rsidRDefault="00C4775D" w:rsidP="00C4775D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C4775D" w:rsidRDefault="00264E40" w:rsidP="00264E40">
      <w:pPr>
        <w:ind w:firstLine="708"/>
        <w:jc w:val="right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Przewodniczący Rady Miejskiej w Barlinku</w:t>
      </w:r>
    </w:p>
    <w:p w:rsidR="00264E40" w:rsidRDefault="00264E40" w:rsidP="00264E40">
      <w:pPr>
        <w:ind w:firstLine="708"/>
        <w:jc w:val="right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Mariusz Józef Maciejewski</w:t>
      </w:r>
    </w:p>
    <w:p w:rsidR="00264E40" w:rsidRPr="003D7F7C" w:rsidRDefault="00264E40" w:rsidP="00264E40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sz w:val="14"/>
          <w:szCs w:val="14"/>
        </w:rPr>
      </w:pPr>
      <w:r w:rsidRPr="003D7F7C">
        <w:rPr>
          <w:rStyle w:val="Pogrubienie"/>
          <w:rFonts w:ascii="Verdana" w:hAnsi="Verdana"/>
          <w:sz w:val="14"/>
          <w:szCs w:val="14"/>
        </w:rPr>
        <w:lastRenderedPageBreak/>
        <w:t xml:space="preserve">Załącznik do </w:t>
      </w:r>
    </w:p>
    <w:p w:rsidR="00264E40" w:rsidRPr="003D7F7C" w:rsidRDefault="00264E40" w:rsidP="00264E40">
      <w:pPr>
        <w:pStyle w:val="NormalnyWeb"/>
        <w:spacing w:before="0" w:beforeAutospacing="0" w:after="0" w:afterAutospacing="0"/>
        <w:jc w:val="right"/>
        <w:rPr>
          <w:rFonts w:ascii="Verdana" w:hAnsi="Verdana"/>
          <w:b/>
          <w:bCs/>
          <w:sz w:val="14"/>
          <w:szCs w:val="14"/>
        </w:rPr>
      </w:pPr>
      <w:r>
        <w:rPr>
          <w:rStyle w:val="Pogrubienie"/>
          <w:rFonts w:ascii="Verdana" w:hAnsi="Verdana"/>
          <w:sz w:val="14"/>
          <w:szCs w:val="14"/>
        </w:rPr>
        <w:t xml:space="preserve"> do projektu </w:t>
      </w:r>
      <w:r w:rsidRPr="003D7F7C">
        <w:rPr>
          <w:rStyle w:val="Pogrubienie"/>
          <w:rFonts w:ascii="Verdana" w:hAnsi="Verdana"/>
          <w:sz w:val="14"/>
          <w:szCs w:val="14"/>
        </w:rPr>
        <w:t>UCHWAŁ</w:t>
      </w:r>
      <w:r>
        <w:rPr>
          <w:rStyle w:val="Pogrubienie"/>
          <w:rFonts w:ascii="Verdana" w:hAnsi="Verdana"/>
          <w:sz w:val="14"/>
          <w:szCs w:val="14"/>
        </w:rPr>
        <w:t>Y</w:t>
      </w:r>
      <w:r w:rsidRPr="003D7F7C">
        <w:rPr>
          <w:rStyle w:val="Pogrubienie"/>
          <w:rFonts w:ascii="Verdana" w:hAnsi="Verdana"/>
          <w:sz w:val="14"/>
          <w:szCs w:val="14"/>
        </w:rPr>
        <w:t xml:space="preserve"> Nr ……………………</w:t>
      </w:r>
      <w:r w:rsidRPr="003D7F7C">
        <w:rPr>
          <w:rFonts w:ascii="Verdana" w:hAnsi="Verdana"/>
          <w:b/>
          <w:bCs/>
          <w:sz w:val="14"/>
          <w:szCs w:val="14"/>
        </w:rPr>
        <w:br/>
      </w:r>
      <w:r w:rsidRPr="003D7F7C">
        <w:rPr>
          <w:rStyle w:val="Pogrubienie"/>
          <w:rFonts w:ascii="Verdana" w:hAnsi="Verdana"/>
          <w:sz w:val="14"/>
          <w:szCs w:val="14"/>
        </w:rPr>
        <w:t>RADY MIEJSKIEJ W BARLINKU</w:t>
      </w:r>
      <w:r w:rsidRPr="003D7F7C">
        <w:rPr>
          <w:rFonts w:ascii="Verdana" w:hAnsi="Verdana"/>
          <w:b/>
          <w:bCs/>
          <w:sz w:val="14"/>
          <w:szCs w:val="14"/>
        </w:rPr>
        <w:br/>
      </w:r>
      <w:r w:rsidRPr="003D7F7C">
        <w:rPr>
          <w:rStyle w:val="Pogrubienie"/>
          <w:rFonts w:ascii="Verdana" w:hAnsi="Verdana"/>
          <w:sz w:val="14"/>
          <w:szCs w:val="14"/>
        </w:rPr>
        <w:t>z dnia …………………………………</w:t>
      </w:r>
    </w:p>
    <w:p w:rsidR="00264E40" w:rsidRDefault="00264E40" w:rsidP="00264E40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i/>
          <w:sz w:val="14"/>
          <w:szCs w:val="14"/>
        </w:rPr>
      </w:pPr>
      <w:r w:rsidRPr="003D7F7C">
        <w:rPr>
          <w:rStyle w:val="Pogrubienie"/>
          <w:rFonts w:ascii="Verdana" w:hAnsi="Verdana"/>
          <w:i/>
          <w:sz w:val="14"/>
          <w:szCs w:val="14"/>
        </w:rPr>
        <w:t xml:space="preserve">w sprawie połączenia Sołectw </w:t>
      </w:r>
      <w:r>
        <w:rPr>
          <w:rStyle w:val="Pogrubienie"/>
          <w:rFonts w:ascii="Verdana" w:hAnsi="Verdana"/>
          <w:i/>
          <w:sz w:val="14"/>
          <w:szCs w:val="14"/>
        </w:rPr>
        <w:t>Dziedzice i Jarząbki</w:t>
      </w:r>
      <w:r w:rsidRPr="003D7F7C">
        <w:rPr>
          <w:rStyle w:val="Pogrubienie"/>
          <w:rFonts w:ascii="Verdana" w:hAnsi="Verdana"/>
          <w:i/>
          <w:sz w:val="14"/>
          <w:szCs w:val="14"/>
        </w:rPr>
        <w:t xml:space="preserve"> </w:t>
      </w:r>
    </w:p>
    <w:p w:rsidR="00264E40" w:rsidRDefault="00264E40" w:rsidP="00264E40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i/>
          <w:sz w:val="14"/>
          <w:szCs w:val="14"/>
        </w:rPr>
      </w:pPr>
      <w:r w:rsidRPr="003D7F7C">
        <w:rPr>
          <w:rStyle w:val="Pogrubienie"/>
          <w:rFonts w:ascii="Verdana" w:hAnsi="Verdana"/>
          <w:i/>
          <w:sz w:val="14"/>
          <w:szCs w:val="14"/>
        </w:rPr>
        <w:t xml:space="preserve">w jedną jednostkę pomocniczą Gminy Barlinek </w:t>
      </w:r>
    </w:p>
    <w:p w:rsidR="00264E40" w:rsidRPr="003D7F7C" w:rsidRDefault="00264E40" w:rsidP="00264E40">
      <w:pPr>
        <w:pStyle w:val="NormalnyWeb"/>
        <w:spacing w:before="0" w:beforeAutospacing="0" w:after="0" w:afterAutospacing="0"/>
        <w:jc w:val="right"/>
        <w:rPr>
          <w:rFonts w:ascii="Verdana" w:hAnsi="Verdana"/>
          <w:b/>
          <w:i/>
          <w:sz w:val="14"/>
          <w:szCs w:val="14"/>
        </w:rPr>
      </w:pPr>
      <w:r w:rsidRPr="003D7F7C">
        <w:rPr>
          <w:rStyle w:val="Pogrubienie"/>
          <w:rFonts w:ascii="Verdana" w:hAnsi="Verdana"/>
          <w:i/>
          <w:sz w:val="14"/>
          <w:szCs w:val="14"/>
        </w:rPr>
        <w:t>oraz nadanie jej statutu</w:t>
      </w:r>
    </w:p>
    <w:p w:rsidR="00264E40" w:rsidRPr="003D7F7C" w:rsidRDefault="00264E40" w:rsidP="00264E4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4"/>
          <w:szCs w:val="14"/>
        </w:rPr>
      </w:pPr>
    </w:p>
    <w:p w:rsidR="00264E40" w:rsidRPr="003D7F7C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4"/>
          <w:szCs w:val="14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Pr="00F3226F">
        <w:rPr>
          <w:rFonts w:ascii="Arial" w:hAnsi="Arial" w:cs="Arial"/>
          <w:b/>
          <w:bCs/>
        </w:rPr>
        <w:t xml:space="preserve"> Sołectwa </w:t>
      </w:r>
      <w:r>
        <w:rPr>
          <w:rFonts w:ascii="Arial" w:hAnsi="Arial" w:cs="Arial"/>
          <w:b/>
          <w:bCs/>
        </w:rPr>
        <w:t>Dziedzice</w:t>
      </w:r>
      <w:r w:rsidRPr="001937CF">
        <w:rPr>
          <w:rFonts w:ascii="Arial" w:hAnsi="Arial" w:cs="Arial"/>
          <w:b/>
          <w:bCs/>
        </w:rPr>
        <w:t xml:space="preserve"> w Gminie Barlinek</w:t>
      </w:r>
    </w:p>
    <w:p w:rsidR="00264E40" w:rsidRPr="001937C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Pr="001937C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>
        <w:rPr>
          <w:rFonts w:ascii="Arial" w:hAnsi="Arial" w:cs="Arial"/>
        </w:rPr>
        <w:t xml:space="preserve"> Dziedzice</w:t>
      </w:r>
      <w:r w:rsidRPr="00F3226F">
        <w:rPr>
          <w:rFonts w:ascii="Arial" w:hAnsi="Arial" w:cs="Arial"/>
        </w:rPr>
        <w:t xml:space="preserve"> jest jednostką pomocniczą Gminy </w:t>
      </w:r>
      <w:r>
        <w:rPr>
          <w:rFonts w:ascii="Arial" w:hAnsi="Arial" w:cs="Arial"/>
        </w:rPr>
        <w:t xml:space="preserve">Barlinek, </w:t>
      </w:r>
      <w:r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>
        <w:rPr>
          <w:rFonts w:ascii="Arial" w:hAnsi="Arial" w:cs="Arial"/>
        </w:rPr>
        <w:t>Dziedzice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>
        <w:rPr>
          <w:rFonts w:ascii="Arial" w:hAnsi="Arial" w:cs="Arial"/>
        </w:rPr>
        <w:t>Dziedzice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5) Radzie Sołeckiej – należy przez to rozumieć Radę Sołecką Sołectwa </w:t>
      </w:r>
      <w:r>
        <w:rPr>
          <w:rFonts w:ascii="Arial" w:hAnsi="Arial" w:cs="Arial"/>
        </w:rPr>
        <w:t>Dziedzice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Pr="00F3226F">
        <w:rPr>
          <w:rFonts w:ascii="Arial" w:hAnsi="Arial" w:cs="Arial"/>
        </w:rPr>
        <w:t>ustawie samorządowej – należy przez to rozumieć ustawę z dnia 8 marca 1990 r. o samorządzie gminnym</w:t>
      </w:r>
      <w:r>
        <w:rPr>
          <w:rFonts w:ascii="Arial" w:hAnsi="Arial" w:cs="Arial"/>
        </w:rPr>
        <w:t xml:space="preserve"> (Dz. U. z 2019 r.</w:t>
      </w:r>
      <w:r w:rsidRPr="00F3226F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>506</w:t>
      </w:r>
      <w:r w:rsidRPr="00F3226F">
        <w:rPr>
          <w:rFonts w:ascii="Arial" w:hAnsi="Arial" w:cs="Arial"/>
        </w:rPr>
        <w:t>),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>
        <w:rPr>
          <w:rFonts w:ascii="Arial" w:hAnsi="Arial" w:cs="Arial"/>
        </w:rPr>
        <w:t>Dziedzice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Zakres działania Sołectwa określają przepisy prawa powszechnie obowiązującego, statut Gminy</w:t>
      </w:r>
      <w:r>
        <w:rPr>
          <w:rFonts w:ascii="Arial" w:hAnsi="Arial" w:cs="Arial"/>
        </w:rPr>
        <w:t xml:space="preserve"> Barlinek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</w:t>
      </w:r>
      <w:r w:rsidRPr="00F3226F">
        <w:rPr>
          <w:rFonts w:ascii="Arial" w:hAnsi="Arial" w:cs="Arial"/>
        </w:rPr>
        <w:t>niniejszy statut.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>
        <w:rPr>
          <w:rFonts w:ascii="Arial" w:hAnsi="Arial" w:cs="Arial"/>
        </w:rPr>
        <w:t>Dziedzice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>
        <w:rPr>
          <w:rFonts w:ascii="Arial" w:hAnsi="Arial" w:cs="Arial"/>
        </w:rPr>
        <w:t xml:space="preserve">obejmują obszar miejscowości: Dziedzice, </w:t>
      </w:r>
      <w:proofErr w:type="spellStart"/>
      <w:r>
        <w:rPr>
          <w:rFonts w:ascii="Arial" w:hAnsi="Arial" w:cs="Arial"/>
        </w:rPr>
        <w:t>Niewstąp</w:t>
      </w:r>
      <w:proofErr w:type="spellEnd"/>
      <w:r>
        <w:rPr>
          <w:rFonts w:ascii="Arial" w:hAnsi="Arial" w:cs="Arial"/>
        </w:rPr>
        <w:t>, Jarząbki                i Żelice.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Do zadań sołectwa należą wszystkie sprawy istotne dla jego mieszkańców, a w szczególności:</w:t>
      </w:r>
    </w:p>
    <w:p w:rsidR="00264E40" w:rsidRDefault="00264E40" w:rsidP="00264E40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264E40" w:rsidRDefault="00264E40" w:rsidP="00264E40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264E40" w:rsidRDefault="00264E40" w:rsidP="00264E40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264E40" w:rsidRDefault="00264E40" w:rsidP="00264E40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264E40" w:rsidRDefault="00264E40" w:rsidP="00264E40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264E40" w:rsidRDefault="00264E40" w:rsidP="00264E40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264E40" w:rsidRDefault="00264E40" w:rsidP="00264E40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264E40" w:rsidRDefault="00264E40" w:rsidP="00264E40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Organami sołectwa są:</w:t>
      </w:r>
    </w:p>
    <w:p w:rsidR="00264E40" w:rsidRDefault="00264E40" w:rsidP="00264E40">
      <w:pPr>
        <w:pStyle w:val="Teksttreci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264E40" w:rsidRDefault="00264E40" w:rsidP="00264E40">
      <w:pPr>
        <w:pStyle w:val="Teksttreci"/>
        <w:numPr>
          <w:ilvl w:val="0"/>
          <w:numId w:val="4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264E40" w:rsidRPr="00335518" w:rsidRDefault="00264E40" w:rsidP="00264E40">
      <w:pPr>
        <w:pStyle w:val="Teksttreci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§ 8. </w:t>
      </w:r>
      <w:r w:rsidRPr="00F3226F">
        <w:rPr>
          <w:rFonts w:ascii="Arial" w:hAnsi="Arial" w:cs="Arial"/>
        </w:rPr>
        <w:t>Organem uchwałodawczym Sołectwa jest Zebranie Wiejskie.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>
        <w:rPr>
          <w:rFonts w:ascii="Arial" w:hAnsi="Arial" w:cs="Arial"/>
        </w:rPr>
        <w:t>konawczym Sołectwa jest Sołtys.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członków oraz Sołtys</w:t>
      </w:r>
      <w:r w:rsidRPr="00F3226F">
        <w:rPr>
          <w:rFonts w:ascii="Arial" w:hAnsi="Arial" w:cs="Aria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i kończy się z momentem wyboru nowych organów.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Zasady i tryb wyboru, odwołania, rezygnacji </w:t>
      </w:r>
      <w:r w:rsidRPr="00F3226F">
        <w:rPr>
          <w:rFonts w:ascii="Arial" w:hAnsi="Arial" w:cs="Arial"/>
          <w:b/>
          <w:bCs/>
        </w:rPr>
        <w:t>Sołtysa i Rady Sołeckiej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Mieszkańcy Sołectwa wybierają ze swego grona Sołtysa i Radę Sołecką. Wybór na nową kadencję odbywa się na Zebraniu Wiejskim zwołanym przez Burmistrza                   - nie później niż 6 miesięcy po wyborach do Rady Miejskiej. W tym celu Burmistrz określa miejsce, godzinę i dzień Zebrania Wiejskiego na podstawie obwieszczenia.</w:t>
      </w: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Sołectwa co najmniej 7 dni przed wyznaczoną datą Zebrania w sposób zwyczajowo przyjęty w sołectwie.</w:t>
      </w: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Zebraniu przewodniczy Radny Rady Miejskiej wskazany przez Przewodniczącego Rady Miejskiej. </w:t>
      </w: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264E40" w:rsidRDefault="00264E40" w:rsidP="00264E40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O ile w wyznaczonym terminie na zebraniu wyborczym nie uzyska się obecności 1/5 stałych mieszkańców Sołectwa uprawnionych do udziału w zebraniu, wybory Sołtysa i </w:t>
      </w:r>
      <w:r>
        <w:rPr>
          <w:rFonts w:cs="Arial"/>
          <w:lang w:val="pl-PL"/>
        </w:rPr>
        <w:lastRenderedPageBreak/>
        <w:t>członków Rady Sołeckiej przeprowadza się w tym samym dniu po upływie 15 minut bez względu na liczbę osób uczestniczących.</w:t>
      </w:r>
    </w:p>
    <w:p w:rsidR="00264E40" w:rsidRDefault="00264E40" w:rsidP="00264E40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4. Spis stałych mieszkańców Sołectwa uprawnionych do głosowania określa Burmistrz na podstawie informacji z ewidencji ludności.</w:t>
      </w:r>
    </w:p>
    <w:p w:rsidR="00264E40" w:rsidRDefault="00264E40" w:rsidP="00264E40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>
        <w:rPr>
          <w:rFonts w:cs="Arial"/>
        </w:rPr>
        <w:t>Zebrania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są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>
        <w:rPr>
          <w:rFonts w:cs="Arial"/>
        </w:rPr>
        <w:t>zestniczącą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Zebraniu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Wiejskim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Osoba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musi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wyrazić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Protokół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powinien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zawierać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elementy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wskazane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niniejszym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Statucie</w:t>
      </w:r>
      <w:proofErr w:type="spellEnd"/>
      <w:r>
        <w:rPr>
          <w:rFonts w:cs="Aria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 Zgłoszony kandydat musi wyrazić zgodę na kandydowanie.</w:t>
      </w:r>
    </w:p>
    <w:p w:rsidR="00264E40" w:rsidRDefault="00264E40" w:rsidP="00264E40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64E40" w:rsidRDefault="00264E40" w:rsidP="00264E40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F3226F">
        <w:rPr>
          <w:rFonts w:ascii="Arial" w:hAnsi="Arial" w:cs="Arial"/>
        </w:rPr>
        <w:t>) przygotowanie kart do głosowania,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przeprowadzenie głosowania,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ustalenie wyników głosowania,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 xml:space="preserve">) sporządzenie protokołu </w:t>
      </w:r>
      <w:r>
        <w:rPr>
          <w:rFonts w:ascii="Arial" w:hAnsi="Arial" w:cs="Arial"/>
        </w:rPr>
        <w:t>o wynikach wyboru</w:t>
      </w:r>
      <w:r w:rsidRPr="00F3226F">
        <w:rPr>
          <w:rFonts w:ascii="Arial" w:hAnsi="Arial" w:cs="Arial"/>
        </w:rPr>
        <w:t>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ogłoszenie wyników głosowania.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>. Po odczytaniu imion i nazwisk kandydatów komisja skrutacyjna przygotowuje karty do głosowania.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264E40" w:rsidRPr="00545786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545786">
        <w:rPr>
          <w:rFonts w:ascii="Arial" w:hAnsi="Arial" w:cs="Arial"/>
        </w:rPr>
        <w:t>. Nieważne są głosy na kartach:</w:t>
      </w:r>
    </w:p>
    <w:p w:rsidR="00264E40" w:rsidRDefault="00264E40" w:rsidP="00264E40">
      <w:pPr>
        <w:pStyle w:val="Teksttreci"/>
        <w:numPr>
          <w:ilvl w:val="0"/>
          <w:numId w:val="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264E40" w:rsidRDefault="00264E40" w:rsidP="00264E40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innych niż ustalone w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264E40" w:rsidRDefault="00264E40" w:rsidP="00264E40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więcej nazwisk kandydatów niż miejsc do obsadzania;</w:t>
      </w:r>
    </w:p>
    <w:p w:rsidR="00264E40" w:rsidRDefault="00264E40" w:rsidP="00264E40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264E40" w:rsidRPr="00A10531" w:rsidRDefault="00264E40" w:rsidP="00264E40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10. Za wybranych uważa się tych kandydatów, którzy uzyskali największą liczbę głosów ważnych.</w:t>
      </w:r>
    </w:p>
    <w:p w:rsidR="00264E40" w:rsidRPr="00D2092D" w:rsidRDefault="00264E40" w:rsidP="00264E40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11. </w:t>
      </w:r>
      <w:r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>
        <w:rPr>
          <w:rFonts w:ascii="Arial" w:hAnsi="Arial" w:cs="Arial"/>
        </w:rPr>
        <w:t>obecnych na Zebraniu Wiejskim</w:t>
      </w:r>
      <w:r w:rsidRPr="007276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F3226F">
        <w:rPr>
          <w:rFonts w:ascii="Arial" w:hAnsi="Arial" w:cs="Arial"/>
        </w:rPr>
        <w:t>uprawnionych do głosowania;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oddanych głosów;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głosów nieważnych;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>) głosów ważnych;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głosów ważnie oddanych na poszczególnych kandydatów,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>
        <w:rPr>
          <w:rFonts w:ascii="Arial" w:hAnsi="Arial" w:cs="Arial"/>
        </w:rPr>
        <w:t>członkowie komisji skrutacyjnej.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Pr="00DF70B6" w:rsidRDefault="00264E40" w:rsidP="00264E40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264E40" w:rsidRPr="00DF70B6" w:rsidRDefault="00264E40" w:rsidP="00264E40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264E40" w:rsidRPr="00DF70B6" w:rsidRDefault="00264E40" w:rsidP="00264E40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264E40" w:rsidRPr="00DF70B6" w:rsidRDefault="00264E40" w:rsidP="00264E40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264E40" w:rsidRDefault="00264E40" w:rsidP="00264E40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264E40" w:rsidRPr="00DF70B6" w:rsidRDefault="00264E40" w:rsidP="00264E40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264E40" w:rsidRDefault="00264E40" w:rsidP="00264E40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264E40" w:rsidRDefault="00264E40" w:rsidP="00264E40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członkowie Rady Sołeckiej są bezpośrednio odpowiedzialni przed Zebraniem Wiejskim i mogą być przez Zebranie Wiejskie odwołani przed upływem kadencji, jeżeli nie wykonują swych obowiązków, naruszają postanowienia statutu i uchwał zebrania lub dopuścili się czynu dyskwalifikującego ich w opinii środowiska, chyba że do końca kadencji pozostało mniej niż 6 miesięcy.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Odwołanie z zajmowanych funkcji winno być podjęte po wysłuchaniu zainteresowanego.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Z inicjatywą odwołania Sołtysa, Rady Sołeckiej lub jej członka może wystąpić grupa co najmniej 1/5 mieszkańców Sołectwa posiadających czynne prawo wyborcze.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264E40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264E40" w:rsidRPr="00A32CAA" w:rsidRDefault="00264E40" w:rsidP="00264E4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 Sołtys składa wniosek w formie pisemnej do Burmistrza.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9. Zebranie Wiejskie w celu odwołania Sołtysa, Rady Sołeckiej lub jej członka zwołuje Burmistrz zgodnie z zasadami określonymi w § 10 Statutu. 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Głosowanie w sprawie odwołania Sołtysa, Rady Sołeckiej lub jej członka </w:t>
      </w:r>
      <w:r w:rsidRPr="00F3226F">
        <w:rPr>
          <w:rFonts w:ascii="Arial" w:hAnsi="Arial" w:cs="Arial"/>
        </w:rPr>
        <w:t>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264E40" w:rsidRPr="002B4CDD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12. </w:t>
      </w:r>
      <w:r>
        <w:rPr>
          <w:rFonts w:ascii="Arial" w:hAnsi="Arial" w:cs="Arial"/>
        </w:rPr>
        <w:t>K</w:t>
      </w:r>
      <w:r w:rsidRPr="00F3226F">
        <w:rPr>
          <w:rFonts w:ascii="Arial" w:hAnsi="Arial" w:cs="Arial"/>
        </w:rPr>
        <w:t>omisja skrutacyjna</w:t>
      </w:r>
      <w:r>
        <w:rPr>
          <w:rFonts w:ascii="Arial" w:hAnsi="Arial" w:cs="Arial"/>
        </w:rPr>
        <w:t xml:space="preserve"> przedstawia Zebraniu Wiejskiemu wnioski w sprawie odwołania</w:t>
      </w:r>
      <w:r w:rsidRPr="002B4C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Sołtysa, Rady Sołeckiej lub jej członka, a następnie </w:t>
      </w:r>
      <w:r w:rsidRPr="00F3226F">
        <w:rPr>
          <w:rFonts w:ascii="Arial" w:hAnsi="Arial" w:cs="Arial"/>
        </w:rPr>
        <w:t>przygotowuje karty do głosowania.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Pr="005C08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odwołania Sołtysa, Rady Sołeckiej lub jej członka stosuje się odpowiednio § 15 ust. 3, 4 i 9 oraz § 16 i 17 Statutu.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264E40" w:rsidRPr="00545786" w:rsidRDefault="00264E40" w:rsidP="00264E4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Pr="00545786">
        <w:rPr>
          <w:rFonts w:ascii="Arial" w:hAnsi="Arial" w:cs="Arial"/>
        </w:rPr>
        <w:t>. Nieważne są głosy na kartach:</w:t>
      </w:r>
    </w:p>
    <w:p w:rsidR="00264E40" w:rsidRDefault="00264E40" w:rsidP="00264E40">
      <w:pPr>
        <w:pStyle w:val="Teksttreci"/>
        <w:numPr>
          <w:ilvl w:val="0"/>
          <w:numId w:val="6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264E40" w:rsidRDefault="00264E40" w:rsidP="00264E40">
      <w:pPr>
        <w:pStyle w:val="Teksttreci"/>
        <w:numPr>
          <w:ilvl w:val="0"/>
          <w:numId w:val="6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264E40" w:rsidRDefault="00264E40" w:rsidP="00264E40">
      <w:pPr>
        <w:pStyle w:val="Teksttreci"/>
        <w:numPr>
          <w:ilvl w:val="0"/>
          <w:numId w:val="6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264E40" w:rsidRDefault="00264E40" w:rsidP="00264E40">
      <w:pPr>
        <w:pStyle w:val="Teksttreci"/>
        <w:numPr>
          <w:ilvl w:val="0"/>
          <w:numId w:val="6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17. Wyboru nowego Sołtysa, Rady Sołeckiej lub jej członka dokonuje Zebranie Wiejskie w dniu, w którym nastąpiło ich odwołanie. </w:t>
      </w:r>
    </w:p>
    <w:p w:rsidR="00264E40" w:rsidRPr="00560F79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18. </w:t>
      </w:r>
      <w:r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>
        <w:rPr>
          <w:rFonts w:ascii="Arial" w:hAnsi="Arial" w:cs="Arial"/>
        </w:rPr>
        <w:t>3-8 niniejszego paragrafu</w:t>
      </w:r>
      <w:r w:rsidRPr="00560F79">
        <w:rPr>
          <w:rFonts w:ascii="Arial" w:hAnsi="Arial" w:cs="Arial"/>
        </w:rPr>
        <w:t>.</w:t>
      </w:r>
    </w:p>
    <w:p w:rsidR="00264E40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264E40" w:rsidRPr="00123F17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Pr="00123F17">
        <w:rPr>
          <w:rFonts w:ascii="TimesNewRomanPSMT" w:hAnsi="TimesNewRomanPSMT" w:cs="TimesNewRomanPSMT"/>
          <w:b/>
        </w:rPr>
        <w:t>§ 20.</w:t>
      </w:r>
      <w:r w:rsidRPr="00123F17">
        <w:rPr>
          <w:rFonts w:ascii="TimesNewRomanPSMT" w:hAnsi="TimesNewRomanPSMT" w:cs="TimesNewRomanPSMT"/>
        </w:rPr>
        <w:t xml:space="preserve"> 1. </w:t>
      </w:r>
      <w:r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264E40" w:rsidRPr="00123F17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Pr="00123F17">
        <w:rPr>
          <w:rFonts w:ascii="Arial" w:hAnsi="Arial" w:cs="Arial"/>
        </w:rPr>
        <w:t>Zebranie Wiejskie zwołane przez Burmistrza</w:t>
      </w:r>
      <w:r>
        <w:rPr>
          <w:rFonts w:ascii="Arial" w:hAnsi="Arial" w:cs="Arial"/>
        </w:rPr>
        <w:t xml:space="preserve"> lub Sołtysa</w:t>
      </w:r>
      <w:r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264E40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</w:t>
      </w:r>
      <w:r>
        <w:rPr>
          <w:rFonts w:ascii="TimesNewRomanPSMT" w:hAnsi="TimesNewRomanPSMT" w:cs="TimesNewRomanPSMT"/>
        </w:rPr>
        <w:t>. Wyboru nowego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  <w:r>
        <w:rPr>
          <w:rFonts w:ascii="TimesNewRomanPSMT" w:hAnsi="TimesNewRomanPSMT" w:cs="TimesNewRomanPSMT"/>
        </w:rPr>
        <w:t xml:space="preserve"> dokonuje Zebranie Wiejskie </w:t>
      </w:r>
      <w:r>
        <w:rPr>
          <w:rFonts w:ascii="Arial" w:hAnsi="Arial" w:cs="Arial"/>
        </w:rPr>
        <w:t xml:space="preserve">w tym samym dniu, w którym przyjęło rezygnację. </w:t>
      </w:r>
    </w:p>
    <w:p w:rsidR="00264E40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</w:t>
      </w:r>
      <w:r w:rsidRPr="00123F17">
        <w:rPr>
          <w:rFonts w:ascii="Arial" w:hAnsi="Arial" w:cs="Arial"/>
        </w:rPr>
        <w:t>Niepodjęcie uchwały, o której mowa w ust.2 w wyznaczonym terminie od dnia złożenia rezygnacji przez Sołtysa, Rad</w:t>
      </w:r>
      <w:r>
        <w:rPr>
          <w:rFonts w:ascii="Arial" w:hAnsi="Arial" w:cs="Arial"/>
        </w:rPr>
        <w:t>ę</w:t>
      </w:r>
      <w:r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Pr="00123F17">
        <w:rPr>
          <w:rFonts w:ascii="Arial" w:hAnsi="Arial" w:cs="Arial"/>
        </w:rPr>
        <w:t xml:space="preserve"> lub jej członka jest równoznaczne z przyjęciem rezygnacji przez Zebranie Wiejskie z upływem ostatniego dnia miesiąca, w którym powinna być podjęta uchwała.</w:t>
      </w:r>
    </w:p>
    <w:p w:rsidR="00264E40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natomiast w przypadku Rady Sołeckiej lub jej członka dokonuje Sołtys, 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 o przyjęciu rezygnacji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</w:p>
    <w:p w:rsidR="00264E40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 Niniejszy ustęp ma zastosowanie również w przypadku odwołania przez Zebranie Wiejskie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z pełnionej funkcji.</w:t>
      </w:r>
    </w:p>
    <w:p w:rsidR="00264E40" w:rsidRDefault="00264E40" w:rsidP="00264E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7.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264E40" w:rsidRDefault="00264E40" w:rsidP="00264E4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 oraz ich członka;</w:t>
      </w:r>
    </w:p>
    <w:p w:rsidR="00264E40" w:rsidRPr="00484071" w:rsidRDefault="00264E40" w:rsidP="00264E4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264E40" w:rsidRPr="00484071" w:rsidRDefault="00264E40" w:rsidP="00264E4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   </w:t>
      </w:r>
      <w:r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264E40" w:rsidRPr="00484071" w:rsidRDefault="00264E40" w:rsidP="00264E4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Pr="00F3226F">
        <w:rPr>
          <w:rFonts w:ascii="Arial" w:hAnsi="Arial" w:cs="Arial"/>
        </w:rPr>
        <w:t>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Statucie. 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>
        <w:rPr>
          <w:rFonts w:ascii="Arial" w:hAnsi="Arial" w:cs="Arial"/>
        </w:rPr>
        <w:t>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53673B">
        <w:rPr>
          <w:rFonts w:ascii="Arial" w:hAnsi="Arial" w:cs="Arial"/>
        </w:rPr>
        <w:t>O sposobie załatwienia spraw informuje się Sołtysa.</w:t>
      </w:r>
    </w:p>
    <w:p w:rsidR="00264E40" w:rsidRPr="0053673B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264E40" w:rsidRDefault="00264E40" w:rsidP="00264E40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264E40" w:rsidRPr="0053673B" w:rsidRDefault="00264E40" w:rsidP="00264E40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Zebranie odbywa się w miarę istniejących potrzeb, jednak nie rzadziej niż raz w roku.</w:t>
      </w:r>
    </w:p>
    <w:p w:rsidR="00264E40" w:rsidRPr="00F3226F" w:rsidRDefault="00264E40" w:rsidP="00264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§26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Zebranie Wiejskie zwołuje Soł</w:t>
      </w:r>
      <w:r>
        <w:rPr>
          <w:rFonts w:ascii="Arial" w:hAnsi="Arial" w:cs="Arial"/>
        </w:rPr>
        <w:t xml:space="preserve">tys (z zastrzeżeniem przypadków </w:t>
      </w:r>
      <w:r w:rsidRPr="00F3226F">
        <w:rPr>
          <w:rFonts w:ascii="Arial" w:hAnsi="Arial" w:cs="Arial"/>
        </w:rPr>
        <w:t>przewidzianych w Statucie):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Pr="00F3226F">
        <w:rPr>
          <w:rFonts w:ascii="Arial" w:hAnsi="Arial" w:cs="Arial"/>
        </w:rPr>
        <w:t>pkt</w:t>
      </w:r>
      <w:proofErr w:type="spellEnd"/>
      <w:r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powinien zawierać uzasadnienie, proponowany termin i tematykę obrad.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264E40" w:rsidRPr="00F3226F" w:rsidRDefault="00264E40" w:rsidP="00264E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Osoba musi wyrazić zgodę na protokółowanie.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kompetencji Sołtysa należy w szczególności: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264E40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264E40" w:rsidRPr="00773B61" w:rsidRDefault="00264E40" w:rsidP="00264E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zadań Rady Sołeckiej należy w szczególności: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Pr="0053673B" w:rsidRDefault="00264E40" w:rsidP="00264E40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264E40" w:rsidRPr="0053673B" w:rsidRDefault="00264E40" w:rsidP="00264E40">
      <w:pPr>
        <w:pStyle w:val="Teksttreci"/>
        <w:numPr>
          <w:ilvl w:val="0"/>
          <w:numId w:val="9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264E40" w:rsidRPr="0053673B" w:rsidRDefault="00264E40" w:rsidP="00264E40">
      <w:pPr>
        <w:pStyle w:val="Teksttreci"/>
        <w:numPr>
          <w:ilvl w:val="0"/>
          <w:numId w:val="9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264E40" w:rsidRPr="00F3226F" w:rsidRDefault="00264E40" w:rsidP="00264E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264E40" w:rsidRDefault="00264E40" w:rsidP="00264E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264E40" w:rsidRPr="001937CF" w:rsidRDefault="00264E40" w:rsidP="00264E40">
      <w:pPr>
        <w:jc w:val="both"/>
        <w:rPr>
          <w:rFonts w:ascii="Arial" w:hAnsi="Arial" w:cs="Arial"/>
        </w:rPr>
      </w:pPr>
    </w:p>
    <w:p w:rsidR="00264E40" w:rsidRDefault="00264E40" w:rsidP="00264E40">
      <w:pPr>
        <w:ind w:firstLine="708"/>
        <w:jc w:val="right"/>
        <w:rPr>
          <w:rStyle w:val="Pogrubienie"/>
          <w:rFonts w:ascii="Verdana" w:hAnsi="Verdana"/>
          <w:b w:val="0"/>
          <w:sz w:val="20"/>
          <w:szCs w:val="20"/>
        </w:rPr>
      </w:pPr>
    </w:p>
    <w:sectPr w:rsidR="00264E40" w:rsidSect="00191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3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0142AC"/>
    <w:multiLevelType w:val="hybridMultilevel"/>
    <w:tmpl w:val="2E8064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3854A6"/>
    <w:rsid w:val="0019156F"/>
    <w:rsid w:val="00264E40"/>
    <w:rsid w:val="003854A6"/>
    <w:rsid w:val="004D2A35"/>
    <w:rsid w:val="004D5A72"/>
    <w:rsid w:val="006D7452"/>
    <w:rsid w:val="0095105F"/>
    <w:rsid w:val="00BA06D7"/>
    <w:rsid w:val="00C4775D"/>
    <w:rsid w:val="00DE3605"/>
    <w:rsid w:val="00E0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75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C47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C4775D"/>
    <w:rPr>
      <w:b/>
      <w:bCs/>
    </w:rPr>
  </w:style>
  <w:style w:type="paragraph" w:styleId="Akapitzlist">
    <w:name w:val="List Paragraph"/>
    <w:basedOn w:val="Normalny"/>
    <w:uiPriority w:val="34"/>
    <w:qFormat/>
    <w:rsid w:val="00C4775D"/>
    <w:pPr>
      <w:ind w:left="720"/>
      <w:contextualSpacing/>
    </w:pPr>
  </w:style>
  <w:style w:type="paragraph" w:styleId="Bezodstpw">
    <w:name w:val="No Spacing"/>
    <w:qFormat/>
    <w:rsid w:val="00264E40"/>
    <w:pPr>
      <w:spacing w:after="0" w:line="240" w:lineRule="auto"/>
    </w:pPr>
  </w:style>
  <w:style w:type="paragraph" w:customStyle="1" w:styleId="Akapitzlist1">
    <w:name w:val="Akapit z listą1"/>
    <w:basedOn w:val="Normalny"/>
    <w:rsid w:val="00264E40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264E40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character" w:customStyle="1" w:styleId="TeksttreciPogrubienie">
    <w:name w:val="Tekst treści + Pogrubienie"/>
    <w:aliases w:val="Odstępy 0 pt"/>
    <w:basedOn w:val="Domylnaczcionkaakapitu"/>
    <w:rsid w:val="00264E40"/>
  </w:style>
  <w:style w:type="character" w:customStyle="1" w:styleId="TeksttreciPogrubienieOdstpy0pt">
    <w:name w:val="Tekst treści + Pogrubienie;Odstępy 0 pt"/>
    <w:basedOn w:val="Domylnaczcionkaakapitu"/>
    <w:rsid w:val="00264E40"/>
  </w:style>
  <w:style w:type="character" w:customStyle="1" w:styleId="Teksttreci0">
    <w:name w:val="Tekst treści_"/>
    <w:basedOn w:val="Domylnaczcionkaakapitu"/>
    <w:link w:val="Teksttreci"/>
    <w:rsid w:val="00264E40"/>
    <w:rPr>
      <w:rFonts w:ascii="Arial" w:eastAsia="SimSun" w:hAnsi="Arial" w:cs="Calibri"/>
      <w:kern w:val="2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9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3110</Words>
  <Characters>18660</Characters>
  <Application>Microsoft Office Word</Application>
  <DocSecurity>0</DocSecurity>
  <Lines>155</Lines>
  <Paragraphs>43</Paragraphs>
  <ScaleCrop>false</ScaleCrop>
  <Company/>
  <LinksUpToDate>false</LinksUpToDate>
  <CharactersWithSpaces>21727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2019-08-28T05:39:00Z</cp:lastPrinted>
  <dcterms:created xsi:type="dcterms:W3CDTF">2019-08-28T05:40:00Z</dcterms:created>
  <dcterms:modified xsi:type="dcterms:W3CDTF">2019-08-28T05:40:00Z</dcterms:modified>
</cp:coreProperties>
</file>