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8F" w:rsidRDefault="00B15A8F" w:rsidP="00B15A8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i/>
          <w:color w:val="000000"/>
          <w:kern w:val="28"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i/>
          <w:color w:val="000000"/>
          <w:kern w:val="28"/>
          <w:sz w:val="24"/>
          <w:szCs w:val="24"/>
          <w:u w:val="single"/>
          <w:lang w:eastAsia="pl-PL"/>
        </w:rPr>
        <w:t>PROTOKÓŁ   NR 11.2019</w:t>
      </w:r>
    </w:p>
    <w:p w:rsidR="00B15A8F" w:rsidRDefault="00B15A8F" w:rsidP="00B15A8F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color w:val="000000"/>
          <w:sz w:val="24"/>
          <w:szCs w:val="24"/>
          <w:lang w:eastAsia="pl-PL"/>
        </w:rPr>
        <w:t>z posiedzenia</w:t>
      </w:r>
    </w:p>
    <w:p w:rsidR="00B15A8F" w:rsidRDefault="00B15A8F" w:rsidP="00B15A8F">
      <w:pPr>
        <w:spacing w:after="0" w:line="240" w:lineRule="auto"/>
        <w:jc w:val="center"/>
        <w:rPr>
          <w:rFonts w:eastAsia="Times New Roman" w:cs="Arial"/>
          <w:b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i/>
          <w:color w:val="000000"/>
          <w:sz w:val="24"/>
          <w:szCs w:val="24"/>
          <w:lang w:eastAsia="pl-PL"/>
        </w:rPr>
        <w:t xml:space="preserve">Komisji Finansowo - Budżetowej i Planowania Gospodarczego </w:t>
      </w:r>
    </w:p>
    <w:p w:rsidR="00B15A8F" w:rsidRDefault="00B15A8F" w:rsidP="00B15A8F">
      <w:pPr>
        <w:spacing w:after="0" w:line="240" w:lineRule="auto"/>
        <w:jc w:val="center"/>
        <w:rPr>
          <w:rFonts w:eastAsia="Times New Roman" w:cs="Arial"/>
          <w:b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color w:val="000000"/>
          <w:sz w:val="24"/>
          <w:szCs w:val="24"/>
          <w:lang w:eastAsia="pl-PL"/>
        </w:rPr>
        <w:t>Rady Miejskiej w Barlinku</w:t>
      </w:r>
    </w:p>
    <w:p w:rsidR="00B15A8F" w:rsidRDefault="00B15A8F" w:rsidP="00B15A8F">
      <w:pPr>
        <w:spacing w:after="0" w:line="240" w:lineRule="auto"/>
        <w:jc w:val="center"/>
        <w:rPr>
          <w:rFonts w:eastAsia="Times New Roman" w:cs="Times New Roman"/>
          <w:i/>
          <w:color w:val="000000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center"/>
        <w:rPr>
          <w:rFonts w:eastAsia="Times New Roman" w:cs="Times New Roman"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i/>
          <w:color w:val="000000"/>
          <w:sz w:val="24"/>
          <w:szCs w:val="24"/>
          <w:lang w:eastAsia="pl-PL"/>
        </w:rPr>
        <w:t>odbytego w dniu 20 listopada 2019 roku</w:t>
      </w:r>
    </w:p>
    <w:p w:rsidR="00B15A8F" w:rsidRDefault="00B15A8F" w:rsidP="00B15A8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Obecni: wg załączonej listy obecności.</w:t>
      </w:r>
    </w:p>
    <w:p w:rsidR="00B15A8F" w:rsidRDefault="00B15A8F" w:rsidP="00B15A8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Posiedzeniu przewodniczył radny Romuald Romaniuk – Przewodniczący Komisji. Stwierdził, że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posiedzenie Komisji zostało zwołane prawidłowo i zgodnie z listą obecności uczestniczy w nim 4 radnych, czyli jest quorum. Spełniony jest zatem warunek do prowadzenia posiedzenia.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15A8F" w:rsidRDefault="00B15A8F" w:rsidP="00B15A8F">
      <w:pPr>
        <w:spacing w:after="0"/>
        <w:jc w:val="both"/>
        <w:rPr>
          <w:b/>
          <w:i/>
          <w:color w:val="000000"/>
          <w:sz w:val="24"/>
          <w:szCs w:val="24"/>
          <w:u w:val="single"/>
        </w:rPr>
      </w:pPr>
    </w:p>
    <w:p w:rsidR="00B15A8F" w:rsidRDefault="00B15A8F" w:rsidP="00B15A8F">
      <w:pPr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Radny Romuald Romaniuk – Przewodniczący Komisji Finansowo - Budżetowej i Planowania Gospodarczego </w:t>
      </w:r>
      <w:r>
        <w:rPr>
          <w:color w:val="000000"/>
          <w:sz w:val="24"/>
          <w:szCs w:val="24"/>
        </w:rPr>
        <w:t>przedstawił porządek posiedzenia.</w:t>
      </w:r>
    </w:p>
    <w:p w:rsidR="00B15A8F" w:rsidRDefault="00B15A8F" w:rsidP="00B15A8F">
      <w:pPr>
        <w:spacing w:after="0"/>
        <w:jc w:val="both"/>
        <w:rPr>
          <w:color w:val="000000"/>
          <w:sz w:val="24"/>
          <w:szCs w:val="24"/>
        </w:rPr>
      </w:pPr>
    </w:p>
    <w:p w:rsidR="00B15A8F" w:rsidRDefault="00B15A8F" w:rsidP="00B15A8F">
      <w:pPr>
        <w:spacing w:after="0"/>
        <w:jc w:val="both"/>
        <w:rPr>
          <w:color w:val="000000"/>
          <w:sz w:val="24"/>
          <w:szCs w:val="24"/>
        </w:rPr>
      </w:pPr>
    </w:p>
    <w:p w:rsidR="00B15A8F" w:rsidRDefault="00B15A8F" w:rsidP="00B15A8F">
      <w:pPr>
        <w:spacing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>Członkowie Komisji nie wnieśli uwag do porządku posiedzenia przedstawionego przez Przewodniczącego Komisji.</w:t>
      </w:r>
      <w:r>
        <w:rPr>
          <w:color w:val="000000"/>
          <w:sz w:val="24"/>
          <w:szCs w:val="24"/>
        </w:rPr>
        <w:t xml:space="preserve"> </w:t>
      </w:r>
    </w:p>
    <w:p w:rsidR="00B15A8F" w:rsidRDefault="00B15A8F" w:rsidP="00B15A8F">
      <w:pPr>
        <w:spacing w:after="0"/>
        <w:jc w:val="both"/>
        <w:rPr>
          <w:rFonts w:cs="Arial"/>
          <w:sz w:val="24"/>
          <w:szCs w:val="24"/>
        </w:rPr>
      </w:pPr>
    </w:p>
    <w:p w:rsidR="00B15A8F" w:rsidRDefault="00B15A8F" w:rsidP="00B15A8F">
      <w:pPr>
        <w:spacing w:after="0"/>
        <w:jc w:val="both"/>
        <w:rPr>
          <w:rFonts w:cs="Arial"/>
          <w:sz w:val="24"/>
          <w:szCs w:val="24"/>
        </w:rPr>
      </w:pPr>
    </w:p>
    <w:p w:rsidR="00B15A8F" w:rsidRDefault="00B15A8F" w:rsidP="00B15A8F">
      <w:pPr>
        <w:spacing w:after="0"/>
        <w:ind w:left="4956" w:firstLine="708"/>
        <w:jc w:val="both"/>
        <w:rPr>
          <w:rFonts w:cs="Arial"/>
          <w:sz w:val="24"/>
          <w:szCs w:val="24"/>
        </w:rPr>
      </w:pPr>
    </w:p>
    <w:p w:rsidR="00B15A8F" w:rsidRDefault="00B15A8F" w:rsidP="00B15A8F">
      <w:pPr>
        <w:spacing w:after="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Porządek przedstawiał się następująco: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15A8F" w:rsidRDefault="00B15A8F" w:rsidP="00B15A8F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Przyjęcie protokołu z poprzedniego posiedzenia.</w:t>
      </w:r>
    </w:p>
    <w:p w:rsidR="00B15A8F" w:rsidRDefault="00B15A8F" w:rsidP="00B15A8F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Projekt uchwały w sprawie przystąpienia Gminy Barlinek do realizacji Programu Asystent osobisty osoby niepełnosprawnej – edycja 2019-2020 realizowanego ze środków Solidarnościowego Funduszu Wsparcia Osób Niepełnosprawnych. </w:t>
      </w:r>
    </w:p>
    <w:p w:rsidR="00B15A8F" w:rsidRDefault="00B15A8F" w:rsidP="00B15A8F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Informacja o:</w:t>
      </w:r>
    </w:p>
    <w:p w:rsidR="00B15A8F" w:rsidRDefault="00B15A8F" w:rsidP="00B15A8F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wydanych w 2018 r. decyzjach dotyczących tzw. opłaty planistycznej, opłaty z tytułu wzrostu wartości nieruchomości w związku z uchwaleniem lub zmianą miejscowego planu zagospodarowania przestrzennego,</w:t>
      </w:r>
    </w:p>
    <w:p w:rsidR="00B15A8F" w:rsidRDefault="00B15A8F" w:rsidP="00B15A8F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wypłaconych w 2018 r. przez gminę odszkodowaniach za obniżenie wartości działki </w:t>
      </w:r>
      <w:r>
        <w:rPr>
          <w:rFonts w:ascii="Calibri" w:hAnsi="Calibri"/>
          <w:sz w:val="24"/>
          <w:szCs w:val="24"/>
        </w:rPr>
        <w:br/>
        <w:t xml:space="preserve">w związku z uchwaleniem lub zmianą miejscowego planu zagospodarowania przestrzennego, </w:t>
      </w:r>
    </w:p>
    <w:p w:rsidR="00B15A8F" w:rsidRDefault="00B15A8F" w:rsidP="00B15A8F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zgłoszonych w 2018 r. przez właścicieli lub wieczystych użytkowników nieruchomości żądaniach wobec gminy, jeżeli korzystanie z nieruchomości stało się </w:t>
      </w:r>
      <w:r>
        <w:rPr>
          <w:rFonts w:ascii="Calibri" w:hAnsi="Calibri"/>
          <w:sz w:val="24"/>
          <w:szCs w:val="24"/>
        </w:rPr>
        <w:lastRenderedPageBreak/>
        <w:t>niemożliwe bądź istotnie ograniczone w związku z uchwaleniem albo zmianą miejscowego planu zagospodarowania przestrzennego.</w:t>
      </w:r>
    </w:p>
    <w:p w:rsidR="00B15A8F" w:rsidRDefault="00B15A8F" w:rsidP="00B15A8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przeprowadzenia konsultacji społecznych dotyczących zaopiniowania projektów statutów Sołectw Gminy Barlinek.</w:t>
      </w:r>
    </w:p>
    <w:p w:rsidR="00B15A8F" w:rsidRDefault="00B15A8F" w:rsidP="00B15A8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zmieniający uchwałę w sprawie odstąpienia od połączenia Sołectw Gminy Barlinek.</w:t>
      </w:r>
    </w:p>
    <w:p w:rsidR="00B15A8F" w:rsidRDefault="00B15A8F" w:rsidP="00B15A8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zmieniający uchwałę w sprawie przeprowadzenia konsultacji społecznych dotyczących zaopiniowania projektów statutów Sołectw Gminy Barlinek.</w:t>
      </w:r>
    </w:p>
    <w:p w:rsidR="00B15A8F" w:rsidRDefault="00B15A8F" w:rsidP="00B15A8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wniesienia wkładu pieniężnego do Spółki pod firmą Przedsiębiorstwo Gospodarki Komunalnej Spółka z o. o z siedzibą w Barlinku w zamian za objęcie udziałów w Spółce.</w:t>
      </w:r>
    </w:p>
    <w:p w:rsidR="00B15A8F" w:rsidRDefault="00B15A8F" w:rsidP="00B15A8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Informacja na temat realizacji zadań oświatowych w roku 2018/2019.</w:t>
      </w:r>
    </w:p>
    <w:p w:rsidR="00B15A8F" w:rsidRDefault="00B15A8F" w:rsidP="00B15A8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programu współpracy Gminy Barlinek z organizacjami pozarządowymi oraz podmiotami prowadzącymi działalność pożytku publicznego na rok 2020.</w:t>
      </w:r>
    </w:p>
    <w:p w:rsidR="00B15A8F" w:rsidRDefault="00B15A8F" w:rsidP="00B15A8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określenia wysokości stawek podatku od nieruchomości.</w:t>
      </w:r>
    </w:p>
    <w:p w:rsidR="00B15A8F" w:rsidRDefault="00B15A8F" w:rsidP="00B15A8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zmiany budżetu Gminy Barlinek na 2019 rok.</w:t>
      </w:r>
    </w:p>
    <w:p w:rsidR="00B15A8F" w:rsidRDefault="00B15A8F" w:rsidP="00B15A8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zmieniający uchwalę w sprawie Wieloletniej Prognozy Finansowej Gminy Barlinek na lata 2019-2030.</w:t>
      </w:r>
    </w:p>
    <w:p w:rsidR="00B15A8F" w:rsidRDefault="00B15A8F" w:rsidP="00B15A8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Sprawy różne:</w:t>
      </w:r>
    </w:p>
    <w:p w:rsidR="00B15A8F" w:rsidRDefault="00B15A8F" w:rsidP="00B15A8F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pisma do wiadomości.</w:t>
      </w:r>
    </w:p>
    <w:p w:rsidR="00B15A8F" w:rsidRDefault="00B15A8F" w:rsidP="00B15A8F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Zapytania i wolne wnioski.</w:t>
      </w:r>
    </w:p>
    <w:p w:rsidR="00B15A8F" w:rsidRDefault="00B15A8F" w:rsidP="00B15A8F">
      <w:pPr>
        <w:jc w:val="both"/>
        <w:rPr>
          <w:rFonts w:ascii="Calibri" w:hAnsi="Calibri"/>
          <w:sz w:val="24"/>
          <w:szCs w:val="24"/>
        </w:rPr>
      </w:pPr>
    </w:p>
    <w:p w:rsidR="00B15A8F" w:rsidRDefault="00B15A8F" w:rsidP="00B15A8F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B15A8F" w:rsidRDefault="00B15A8F" w:rsidP="00B15A8F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B15A8F" w:rsidRDefault="00B15A8F" w:rsidP="00B15A8F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Ad.pkt.1.</w:t>
      </w:r>
    </w:p>
    <w:p w:rsidR="00B15A8F" w:rsidRDefault="00B15A8F" w:rsidP="00B15A8F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W wyniku jawnego głosowania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Finansowo – Budżetowa i Planowania Gospodarczego</w:t>
      </w:r>
      <w:r>
        <w:rPr>
          <w:rFonts w:eastAsia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przyjęła protokół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Nr 10.2019 z dnia 28 października 2019 r. </w:t>
      </w:r>
      <w:r>
        <w:rPr>
          <w:rFonts w:eastAsia="Times New Roman" w:cs="Arial"/>
          <w:color w:val="000000"/>
          <w:sz w:val="24"/>
          <w:szCs w:val="24"/>
          <w:lang w:eastAsia="pl-PL"/>
        </w:rPr>
        <w:t>– jednomyślnie (na stan 4 członków) nie wnosząc uwag co do jego treści.</w:t>
      </w:r>
    </w:p>
    <w:p w:rsidR="00B15A8F" w:rsidRDefault="00B15A8F" w:rsidP="00B15A8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15A8F" w:rsidRDefault="00B15A8F" w:rsidP="00B15A8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15A8F" w:rsidRDefault="00B15A8F" w:rsidP="00B15A8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15A8F" w:rsidRDefault="00B15A8F" w:rsidP="00B15A8F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Ad.pkt.2.</w:t>
      </w:r>
    </w:p>
    <w:p w:rsidR="00B15A8F" w:rsidRDefault="00B15A8F" w:rsidP="00B15A8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W wyniku jawnego glosowania – jednomyślnie (na stan 4 radnych)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>
        <w:rPr>
          <w:rFonts w:eastAsia="Times New Roman" w:cs="Arial"/>
          <w:color w:val="000000"/>
          <w:sz w:val="24"/>
          <w:szCs w:val="24"/>
          <w:lang w:eastAsia="pl-PL"/>
        </w:rPr>
        <w:t>zaopiniowała pozytywnie projekt uchwały w sprawie przystąpienia Gminy Barlinek do realizacji Programu Asystent osobisty osoby niepełnosprawnej – edycja 2019-2020 realizowanego ze środków Solidarnościowego Funduszu wsparcia Osób Niepełnosprawnych.</w:t>
      </w:r>
    </w:p>
    <w:p w:rsidR="00B15A8F" w:rsidRDefault="00B15A8F" w:rsidP="00B15A8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B15A8F" w:rsidRDefault="00B15A8F" w:rsidP="00B15A8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B15A8F" w:rsidRDefault="00B15A8F" w:rsidP="00B15A8F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lastRenderedPageBreak/>
        <w:t>Ad.pkt.3.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Finansowo – Budżetowa i Planowania Gospodarczego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 xml:space="preserve">zapoznała się z Informacją o: </w:t>
      </w:r>
    </w:p>
    <w:p w:rsidR="00B15A8F" w:rsidRDefault="00B15A8F" w:rsidP="00B15A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wydanych w 2018 r. decyzjach dotyczących tzw. opłaty planistycznej, opłaty z tytułu wzrostu wartości nieruchomości w związku z uchwaleniem lub zmianą miejscowego planu zagospodarowania przestrzennego,</w:t>
      </w:r>
    </w:p>
    <w:p w:rsidR="00B15A8F" w:rsidRDefault="00B15A8F" w:rsidP="00B15A8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wypłaconych w 2018 r. przez gminę odszkodowaniach za obniżenie wartości działki </w:t>
      </w:r>
      <w:r>
        <w:rPr>
          <w:rFonts w:ascii="Calibri" w:hAnsi="Calibri"/>
          <w:sz w:val="24"/>
          <w:szCs w:val="24"/>
        </w:rPr>
        <w:br/>
        <w:t xml:space="preserve">w związku z uchwaleniem lub zmianą miejscowego planu zagospodarowania przestrzennego, </w:t>
      </w:r>
    </w:p>
    <w:p w:rsidR="00B15A8F" w:rsidRDefault="00B15A8F" w:rsidP="00B15A8F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zgłoszonych w 2018 r. przez właścicieli lub wieczystych użytkowników nieruchomości żądaniach wobec gminy, jeżeli korzystanie z nieruchomości stało się niemożliwe bądź istotnie ograniczone w związku z uchwaleniem albo zmianą miejscowego planu zagospodarowania przestrzennego.</w:t>
      </w:r>
    </w:p>
    <w:p w:rsidR="00B15A8F" w:rsidRDefault="00B15A8F" w:rsidP="00B15A8F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B15A8F" w:rsidRDefault="00B15A8F" w:rsidP="00B15A8F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B15A8F" w:rsidRDefault="00B15A8F" w:rsidP="00B15A8F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B15A8F" w:rsidRDefault="00B15A8F" w:rsidP="00B15A8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Informacja</w:t>
      </w:r>
    </w:p>
    <w:p w:rsidR="00B15A8F" w:rsidRDefault="00B15A8F" w:rsidP="00B15A8F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B15A8F" w:rsidRDefault="00B15A8F" w:rsidP="00B15A8F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Ad.pkt.4.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4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>
        <w:rPr>
          <w:rFonts w:eastAsia="Times New Roman" w:cs="Times New Roman"/>
          <w:sz w:val="24"/>
          <w:szCs w:val="24"/>
          <w:lang w:eastAsia="pl-PL"/>
        </w:rPr>
        <w:t xml:space="preserve">zaopiniowała pozytywnie projekt uchwały </w:t>
      </w:r>
      <w:r>
        <w:rPr>
          <w:rFonts w:eastAsia="Times New Roman" w:cs="Times New Roman"/>
          <w:sz w:val="24"/>
          <w:szCs w:val="24"/>
          <w:lang w:eastAsia="pl-PL"/>
        </w:rPr>
        <w:br/>
        <w:t>w sprawie przeprowadzenia konsultacji społecznych dotyczących zaopiniowania projektów statutów Sołectw Gminy Barlinek.</w:t>
      </w:r>
    </w:p>
    <w:p w:rsidR="00B15A8F" w:rsidRDefault="00B15A8F" w:rsidP="00B15A8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B15A8F" w:rsidRDefault="00B15A8F" w:rsidP="00B15A8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B15A8F" w:rsidRDefault="00B15A8F" w:rsidP="00B15A8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B15A8F" w:rsidRDefault="00B15A8F" w:rsidP="00B15A8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B15A8F" w:rsidRDefault="00B15A8F" w:rsidP="00B15A8F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B15A8F" w:rsidRDefault="00B15A8F" w:rsidP="00B15A8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B15A8F" w:rsidRDefault="00B15A8F" w:rsidP="00B15A8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B15A8F" w:rsidRDefault="00B15A8F" w:rsidP="00B15A8F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Ad.pkt.5.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4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Finansowo – Budżetowa i Planowania Gospodarczego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</w:t>
      </w:r>
      <w:r>
        <w:rPr>
          <w:rFonts w:eastAsia="Times New Roman" w:cs="Times New Roman"/>
          <w:sz w:val="24"/>
          <w:szCs w:val="24"/>
          <w:lang w:eastAsia="pl-PL"/>
        </w:rPr>
        <w:br/>
        <w:t>zmieniający uchwalę w sprawie odstąpienia od połączenia Sołectw Gminy Barlinek.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B15A8F" w:rsidRDefault="00B15A8F" w:rsidP="00B15A8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projekt uchwały </w:t>
      </w:r>
    </w:p>
    <w:p w:rsidR="00B15A8F" w:rsidRDefault="00B15A8F" w:rsidP="00B15A8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lastRenderedPageBreak/>
        <w:t>Ad.pkt.6.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4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-Budżetowa i Planowania Gospodarczego </w:t>
      </w:r>
      <w:r>
        <w:rPr>
          <w:rFonts w:eastAsia="Times New Roman" w:cs="Times New Roman"/>
          <w:sz w:val="24"/>
          <w:szCs w:val="24"/>
          <w:lang w:eastAsia="pl-PL"/>
        </w:rPr>
        <w:t xml:space="preserve">zaopiniowała pozytywnie projekt uchwały </w:t>
      </w:r>
      <w:r>
        <w:rPr>
          <w:rFonts w:eastAsia="Times New Roman" w:cs="Times New Roman"/>
          <w:sz w:val="24"/>
          <w:szCs w:val="24"/>
          <w:lang w:eastAsia="pl-PL"/>
        </w:rPr>
        <w:br/>
        <w:t>zmieniający uchwalę w sprawie przeprowadzenia konsultacji społecznych dotyczących zaopiniowania projektów statutów Sołectw Gminy Barlinek.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B15A8F" w:rsidRDefault="00B15A8F" w:rsidP="00B15A8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Ad.pkt.7.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4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>
        <w:rPr>
          <w:rFonts w:eastAsia="Times New Roman" w:cs="Times New Roman"/>
          <w:sz w:val="24"/>
          <w:szCs w:val="24"/>
          <w:lang w:eastAsia="pl-PL"/>
        </w:rPr>
        <w:t xml:space="preserve">zaopiniowała pozytywnie projekt uchwały </w:t>
      </w:r>
      <w:r>
        <w:rPr>
          <w:rFonts w:eastAsia="Times New Roman" w:cs="Times New Roman"/>
          <w:sz w:val="24"/>
          <w:szCs w:val="24"/>
          <w:lang w:eastAsia="pl-PL"/>
        </w:rPr>
        <w:br/>
        <w:t xml:space="preserve">w sprawie wniesienia wkładu pieniężnego do Spółki pod firmą Przedsiębiorstwo Gospodarki Komunalnej Spółko z o.o. z siedziba w Barlinku w zamian za objecie udziałów w Spółce.  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B15A8F" w:rsidRDefault="00B15A8F" w:rsidP="00B15A8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Ad.pkt.8.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>
        <w:rPr>
          <w:rFonts w:eastAsia="Times New Roman" w:cs="Times New Roman"/>
          <w:sz w:val="24"/>
          <w:szCs w:val="24"/>
          <w:lang w:eastAsia="pl-PL"/>
        </w:rPr>
        <w:t>zapoznała się z Informacją na temat realizacji zadań oświatowych.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Informacja</w:t>
      </w:r>
    </w:p>
    <w:p w:rsidR="00B15A8F" w:rsidRDefault="00B15A8F" w:rsidP="00B15A8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Ad.pkt.9.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przy 2 głosach za i 1 wstrzymującym się (na stan 3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Finansowo – Budżetowa i Planowania Gospodarczego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programu współpracy Gminy Barlinek z organizacjami pozarządowymi oraz podmiotami prowadzącymi działalność pożytku publicznego na rok 2020.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projekty uchwał</w:t>
      </w:r>
    </w:p>
    <w:p w:rsidR="00B15A8F" w:rsidRDefault="00B15A8F" w:rsidP="00B15A8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stanowią załącznik do protokołu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Ad.pkt.10.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2 głosach za i 1 przeciw (na stan 3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Finansowo – Budżetowa i Planowania Gospodarczego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określenia wysokości stawek podatku od nieruchomości.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B15A8F" w:rsidRDefault="00B15A8F" w:rsidP="00B15A8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Ad.pkt.11.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- jednomyślnie (na stan 3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>
        <w:rPr>
          <w:rFonts w:eastAsia="Times New Roman" w:cs="Times New Roman"/>
          <w:sz w:val="24"/>
          <w:szCs w:val="24"/>
          <w:lang w:eastAsia="pl-PL"/>
        </w:rPr>
        <w:t xml:space="preserve">zaopiniowała pozytywnie projekt uchwały </w:t>
      </w:r>
      <w:r>
        <w:rPr>
          <w:rFonts w:eastAsia="Times New Roman" w:cs="Times New Roman"/>
          <w:sz w:val="24"/>
          <w:szCs w:val="24"/>
          <w:lang w:eastAsia="pl-PL"/>
        </w:rPr>
        <w:br/>
        <w:t>w sprawie zmiany budżetu Gminy Barlinek na 2019 rok.</w:t>
      </w:r>
    </w:p>
    <w:p w:rsidR="00B15A8F" w:rsidRDefault="00B15A8F" w:rsidP="00B15A8F">
      <w:pPr>
        <w:jc w:val="both"/>
        <w:rPr>
          <w:sz w:val="24"/>
          <w:szCs w:val="24"/>
        </w:rPr>
      </w:pPr>
    </w:p>
    <w:p w:rsidR="00B15A8F" w:rsidRDefault="00B15A8F" w:rsidP="00B15A8F">
      <w:pPr>
        <w:jc w:val="both"/>
        <w:rPr>
          <w:sz w:val="24"/>
        </w:rPr>
      </w:pPr>
    </w:p>
    <w:p w:rsidR="00B15A8F" w:rsidRDefault="00B15A8F" w:rsidP="00B15A8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B15A8F" w:rsidRDefault="00B15A8F" w:rsidP="00B15A8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Ad.pkt.12.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- jednomyślnie (na stan 3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>
        <w:rPr>
          <w:rFonts w:eastAsia="Times New Roman" w:cs="Times New Roman"/>
          <w:sz w:val="24"/>
          <w:szCs w:val="24"/>
          <w:lang w:eastAsia="pl-PL"/>
        </w:rPr>
        <w:t xml:space="preserve">zaopiniowała pozytywnie projekt uchwały </w:t>
      </w:r>
      <w:r>
        <w:rPr>
          <w:rFonts w:eastAsia="Times New Roman" w:cs="Times New Roman"/>
          <w:sz w:val="24"/>
          <w:szCs w:val="24"/>
          <w:lang w:eastAsia="pl-PL"/>
        </w:rPr>
        <w:br/>
        <w:t>zmieniający uchwałę w sprawie Wieloletniej Prognozy Finansowej Gminy Barlinek na lata 2019-2030.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B15A8F" w:rsidRDefault="00B15A8F" w:rsidP="00B15A8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B15A8F" w:rsidRDefault="00B15A8F" w:rsidP="00B15A8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Ad.pkt.13.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B15A8F" w:rsidRDefault="00B15A8F" w:rsidP="00B15A8F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rFonts w:eastAsia="Times New Roman" w:cs="Arial"/>
          <w:b/>
          <w:sz w:val="24"/>
          <w:szCs w:val="24"/>
          <w:lang w:eastAsia="pl-PL"/>
        </w:rPr>
        <w:t>Komisja Finansowo – Budżetowa i Planowania Gospodarczego</w:t>
      </w:r>
      <w:r>
        <w:rPr>
          <w:rFonts w:eastAsia="Times New Roman" w:cs="Arial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pl-PL"/>
        </w:rPr>
        <w:t>przyjęła do wiadomości następujące pisma: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B15A8F" w:rsidRDefault="00B15A8F" w:rsidP="00B15A8F">
      <w:pPr>
        <w:numPr>
          <w:ilvl w:val="0"/>
          <w:numId w:val="6"/>
        </w:numPr>
        <w:spacing w:after="0" w:line="240" w:lineRule="auto"/>
        <w:ind w:left="567" w:hanging="425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lang w:eastAsia="pl-PL"/>
        </w:rPr>
        <w:t>Burmistrza Barlinka w sprawie:</w:t>
      </w:r>
    </w:p>
    <w:p w:rsidR="00B15A8F" w:rsidRDefault="00B15A8F" w:rsidP="00B15A8F">
      <w:pPr>
        <w:spacing w:after="0" w:line="240" w:lineRule="auto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</w:p>
    <w:p w:rsidR="00B15A8F" w:rsidRDefault="00B15A8F" w:rsidP="00B15A8F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podmiotów zdolnych do przyjęcia skazanych w celu wykonywania pracy,</w:t>
      </w:r>
    </w:p>
    <w:p w:rsidR="00B15A8F" w:rsidRDefault="00B15A8F" w:rsidP="00B15A8F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wytyczenia i oznaczenia granicy miedzy pasem drogowym a położonym obok polem uprawnym,</w:t>
      </w:r>
    </w:p>
    <w:p w:rsidR="00B15A8F" w:rsidRDefault="00B15A8F" w:rsidP="00B15A8F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zamontowania odbojników na ścianach przy windzie znajdującej się w Przychodni, </w:t>
      </w:r>
    </w:p>
    <w:p w:rsidR="00B15A8F" w:rsidRDefault="00B15A8F" w:rsidP="00B15A8F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zagospodarowania terenu wokół Przychodni,</w:t>
      </w:r>
    </w:p>
    <w:p w:rsidR="00B15A8F" w:rsidRDefault="00B15A8F" w:rsidP="00B15A8F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konkursu na stanowisko kierownicze w PGK Sp. z o.o.,</w:t>
      </w:r>
    </w:p>
    <w:p w:rsidR="00B15A8F" w:rsidRDefault="00B15A8F" w:rsidP="00B15A8F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naprawy poszycia części dachu na strażnicy OSP w Dziedzicach,</w:t>
      </w:r>
    </w:p>
    <w:p w:rsidR="00B15A8F" w:rsidRDefault="00B15A8F" w:rsidP="00B15A8F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wsparcia finansowego dla nowonarodzonych dzieci z Gminy Barlinek,</w:t>
      </w:r>
    </w:p>
    <w:p w:rsidR="00B15A8F" w:rsidRDefault="00B15A8F" w:rsidP="00B15A8F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odnowienia barierek przy przepustach wodnych,</w:t>
      </w:r>
    </w:p>
    <w:p w:rsidR="00B15A8F" w:rsidRDefault="00B15A8F" w:rsidP="00B15A8F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zorganizowania „</w:t>
      </w:r>
      <w:proofErr w:type="spellStart"/>
      <w:r>
        <w:rPr>
          <w:rFonts w:eastAsia="Times New Roman" w:cs="Times New Roman"/>
          <w:i/>
          <w:sz w:val="24"/>
          <w:szCs w:val="24"/>
          <w:lang w:eastAsia="pl-PL"/>
        </w:rPr>
        <w:t>zniczodzielni</w:t>
      </w:r>
      <w:proofErr w:type="spellEnd"/>
      <w:r>
        <w:rPr>
          <w:rFonts w:eastAsia="Times New Roman" w:cs="Times New Roman"/>
          <w:i/>
          <w:sz w:val="24"/>
          <w:szCs w:val="24"/>
          <w:lang w:eastAsia="pl-PL"/>
        </w:rPr>
        <w:t>”,</w:t>
      </w:r>
    </w:p>
    <w:p w:rsidR="00B15A8F" w:rsidRDefault="00B15A8F" w:rsidP="00B15A8F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wykonania prześwietleń drzew,</w:t>
      </w:r>
    </w:p>
    <w:p w:rsidR="00B15A8F" w:rsidRDefault="00B15A8F" w:rsidP="00B15A8F">
      <w:pPr>
        <w:spacing w:after="0" w:line="240" w:lineRule="auto"/>
        <w:ind w:left="72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 </w:t>
      </w:r>
    </w:p>
    <w:p w:rsidR="00B15A8F" w:rsidRDefault="00B15A8F" w:rsidP="00B15A8F">
      <w:pPr>
        <w:numPr>
          <w:ilvl w:val="0"/>
          <w:numId w:val="6"/>
        </w:numPr>
        <w:spacing w:after="0" w:line="240" w:lineRule="auto"/>
        <w:ind w:left="644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lang w:eastAsia="pl-PL"/>
        </w:rPr>
        <w:t>Zastępcy Burmistrza w sprawie:</w:t>
      </w:r>
    </w:p>
    <w:p w:rsidR="00B15A8F" w:rsidRDefault="00B15A8F" w:rsidP="00B15A8F">
      <w:pPr>
        <w:spacing w:after="0" w:line="240" w:lineRule="auto"/>
        <w:ind w:left="644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</w:p>
    <w:p w:rsidR="00B15A8F" w:rsidRDefault="00B15A8F" w:rsidP="00B15A8F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sztandaru Zakładowej Ochotniczej Straży Pożarnej przy ZUO „BOMET”</w:t>
      </w:r>
    </w:p>
    <w:p w:rsidR="00B15A8F" w:rsidRDefault="00B15A8F" w:rsidP="00B15A8F">
      <w:p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B15A8F" w:rsidRDefault="00B15A8F" w:rsidP="00B15A8F">
      <w:pPr>
        <w:numPr>
          <w:ilvl w:val="0"/>
          <w:numId w:val="6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Pracownicy Przedszkola Miejskiego Nr 1 w sprawie przyprowadzania i odprowadzania dzieci. </w:t>
      </w:r>
    </w:p>
    <w:p w:rsidR="00B15A8F" w:rsidRDefault="00B15A8F" w:rsidP="00B15A8F">
      <w:pPr>
        <w:numPr>
          <w:ilvl w:val="0"/>
          <w:numId w:val="6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Ministerstwa Kultury i Dziedzictwa Narodowego w sprawie udzielenia dotacji Parafii Prawosławnej w Barlinku.</w:t>
      </w:r>
    </w:p>
    <w:p w:rsidR="00B15A8F" w:rsidRDefault="00B15A8F" w:rsidP="00B15A8F">
      <w:pPr>
        <w:numPr>
          <w:ilvl w:val="0"/>
          <w:numId w:val="6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Minister Cyfryzacji w sprawie w sprawie zmiany ustawy o wspieraniu rozwoju usług i sieci telekomunikacyjnych.</w:t>
      </w:r>
    </w:p>
    <w:p w:rsidR="00B15A8F" w:rsidRDefault="00B15A8F" w:rsidP="00B15A8F">
      <w:pPr>
        <w:numPr>
          <w:ilvl w:val="0"/>
          <w:numId w:val="6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Osoby fizycznej w sprawie wytyczenia granic pola i pasa drogowego.</w:t>
      </w:r>
    </w:p>
    <w:p w:rsidR="00B15A8F" w:rsidRDefault="00B15A8F" w:rsidP="00B15A8F">
      <w:p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B15A8F" w:rsidRDefault="00B15A8F" w:rsidP="00B15A8F">
      <w:pPr>
        <w:spacing w:after="0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Ad.pkt.14.</w:t>
      </w:r>
    </w:p>
    <w:p w:rsidR="00B15A8F" w:rsidRDefault="00B15A8F" w:rsidP="00B15A8F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B15A8F" w:rsidRDefault="00B15A8F" w:rsidP="00B15A8F">
      <w:pPr>
        <w:spacing w:after="0"/>
        <w:jc w:val="both"/>
        <w:rPr>
          <w:sz w:val="24"/>
        </w:rPr>
      </w:pPr>
      <w:r>
        <w:rPr>
          <w:sz w:val="24"/>
          <w:szCs w:val="24"/>
        </w:rPr>
        <w:t>Brak zapytań i wolnych wniosków.</w:t>
      </w:r>
    </w:p>
    <w:p w:rsidR="00B15A8F" w:rsidRDefault="00B15A8F" w:rsidP="00B15A8F">
      <w:pPr>
        <w:spacing w:after="0"/>
        <w:jc w:val="both"/>
        <w:rPr>
          <w:sz w:val="24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Na tym protokół zakończono.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B15A8F" w:rsidRDefault="00B15A8F" w:rsidP="00B15A8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Sporządziła</w:t>
      </w:r>
    </w:p>
    <w:p w:rsidR="00B15A8F" w:rsidRDefault="00B15A8F" w:rsidP="00B15A8F">
      <w:pPr>
        <w:spacing w:after="0" w:line="240" w:lineRule="auto"/>
        <w:jc w:val="both"/>
        <w:rPr>
          <w:rFonts w:eastAsia="Times New Roman" w:cs="Times New Roman"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Inspektor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       </w:t>
      </w:r>
      <w:r w:rsidRPr="00B15A8F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Przewodniczący Komisji </w:t>
      </w:r>
      <w:proofErr w:type="spellStart"/>
      <w:r w:rsidRPr="00B15A8F">
        <w:rPr>
          <w:rFonts w:eastAsia="Times New Roman" w:cs="Times New Roman"/>
          <w:i/>
          <w:color w:val="000000"/>
          <w:sz w:val="24"/>
          <w:szCs w:val="24"/>
          <w:lang w:eastAsia="pl-PL"/>
        </w:rPr>
        <w:t>FBiPG</w:t>
      </w:r>
      <w:proofErr w:type="spellEnd"/>
      <w:r w:rsidRPr="00B15A8F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Anna Gajda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  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                 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      </w:t>
      </w:r>
      <w:bookmarkStart w:id="0" w:name="_GoBack"/>
      <w:bookmarkEnd w:id="0"/>
      <w:r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Romuald Romaniuk </w:t>
      </w:r>
    </w:p>
    <w:p w:rsidR="00B15A8F" w:rsidRDefault="00B15A8F" w:rsidP="00B15A8F"/>
    <w:p w:rsidR="0013358C" w:rsidRDefault="0013358C"/>
    <w:sectPr w:rsidR="001335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337" w:rsidRDefault="005A0337" w:rsidP="00B15A8F">
      <w:pPr>
        <w:spacing w:after="0" w:line="240" w:lineRule="auto"/>
      </w:pPr>
      <w:r>
        <w:separator/>
      </w:r>
    </w:p>
  </w:endnote>
  <w:endnote w:type="continuationSeparator" w:id="0">
    <w:p w:rsidR="005A0337" w:rsidRDefault="005A0337" w:rsidP="00B15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063554260"/>
      <w:docPartObj>
        <w:docPartGallery w:val="Page Numbers (Bottom of Page)"/>
        <w:docPartUnique/>
      </w:docPartObj>
    </w:sdtPr>
    <w:sdtContent>
      <w:p w:rsidR="00B15A8F" w:rsidRDefault="00B15A8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B15A8F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15A8F" w:rsidRDefault="00B15A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337" w:rsidRDefault="005A0337" w:rsidP="00B15A8F">
      <w:pPr>
        <w:spacing w:after="0" w:line="240" w:lineRule="auto"/>
      </w:pPr>
      <w:r>
        <w:separator/>
      </w:r>
    </w:p>
  </w:footnote>
  <w:footnote w:type="continuationSeparator" w:id="0">
    <w:p w:rsidR="005A0337" w:rsidRDefault="005A0337" w:rsidP="00B15A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CB4"/>
    <w:multiLevelType w:val="hybridMultilevel"/>
    <w:tmpl w:val="87CC400E"/>
    <w:lvl w:ilvl="0" w:tplc="E39C5C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115A5"/>
    <w:multiLevelType w:val="hybridMultilevel"/>
    <w:tmpl w:val="18D0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41CDD"/>
    <w:multiLevelType w:val="hybridMultilevel"/>
    <w:tmpl w:val="F2DEEB5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67233B9"/>
    <w:multiLevelType w:val="hybridMultilevel"/>
    <w:tmpl w:val="B9D4B25E"/>
    <w:lvl w:ilvl="0" w:tplc="03A64E78">
      <w:start w:val="1"/>
      <w:numFmt w:val="lowerLetter"/>
      <w:lvlText w:val="%1)"/>
      <w:lvlJc w:val="left"/>
      <w:pPr>
        <w:ind w:left="1068" w:hanging="360"/>
      </w:pPr>
      <w:rPr>
        <w:rFonts w:eastAsia="Times New Roman" w:cs="Arial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1B5331"/>
    <w:multiLevelType w:val="hybridMultilevel"/>
    <w:tmpl w:val="6B4E0BFA"/>
    <w:lvl w:ilvl="0" w:tplc="669E5964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920BDA"/>
    <w:multiLevelType w:val="hybridMultilevel"/>
    <w:tmpl w:val="BBDEE478"/>
    <w:lvl w:ilvl="0" w:tplc="24D2E0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2E3441"/>
    <w:multiLevelType w:val="hybridMultilevel"/>
    <w:tmpl w:val="3C74B980"/>
    <w:lvl w:ilvl="0" w:tplc="669E5964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DCE4A37"/>
    <w:multiLevelType w:val="hybridMultilevel"/>
    <w:tmpl w:val="B5FE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19"/>
    <w:rsid w:val="0013358C"/>
    <w:rsid w:val="005A0337"/>
    <w:rsid w:val="00B15A8F"/>
    <w:rsid w:val="00E6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06C1B-CCB5-4407-88F6-71C83942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A8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A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5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5A8F"/>
  </w:style>
  <w:style w:type="paragraph" w:styleId="Stopka">
    <w:name w:val="footer"/>
    <w:basedOn w:val="Normalny"/>
    <w:link w:val="StopkaZnak"/>
    <w:uiPriority w:val="99"/>
    <w:unhideWhenUsed/>
    <w:rsid w:val="00B15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1232</Words>
  <Characters>7396</Characters>
  <Application>Microsoft Office Word</Application>
  <DocSecurity>0</DocSecurity>
  <Lines>61</Lines>
  <Paragraphs>17</Paragraphs>
  <ScaleCrop>false</ScaleCrop>
  <Company/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Gajda</dc:creator>
  <cp:keywords/>
  <dc:description/>
  <cp:lastModifiedBy>Anna Gajda</cp:lastModifiedBy>
  <cp:revision>3</cp:revision>
  <dcterms:created xsi:type="dcterms:W3CDTF">2020-01-22T08:33:00Z</dcterms:created>
  <dcterms:modified xsi:type="dcterms:W3CDTF">2020-01-22T08:38:00Z</dcterms:modified>
</cp:coreProperties>
</file>