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4A2" w:rsidRDefault="003B34A2" w:rsidP="003B34A2">
      <w:pPr>
        <w:pStyle w:val="Nagwek1"/>
        <w:spacing w:before="0" w:after="0"/>
        <w:jc w:val="center"/>
        <w:rPr>
          <w:rFonts w:asciiTheme="minorHAnsi" w:hAnsiTheme="minorHAnsi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/>
          <w:i/>
          <w:color w:val="000000"/>
          <w:sz w:val="24"/>
          <w:szCs w:val="24"/>
          <w:u w:val="single"/>
        </w:rPr>
        <w:t>PROTOKÓŁ   NR 2.201</w:t>
      </w:r>
      <w:r w:rsidR="00D70CF1">
        <w:rPr>
          <w:rFonts w:asciiTheme="minorHAnsi" w:hAnsiTheme="minorHAnsi"/>
          <w:i/>
          <w:color w:val="000000"/>
          <w:sz w:val="24"/>
          <w:szCs w:val="24"/>
          <w:u w:val="single"/>
        </w:rPr>
        <w:t>9</w:t>
      </w:r>
      <w:bookmarkStart w:id="0" w:name="_GoBack"/>
      <w:bookmarkEnd w:id="0"/>
    </w:p>
    <w:p w:rsidR="003B34A2" w:rsidRDefault="003B34A2" w:rsidP="003B34A2">
      <w:pPr>
        <w:jc w:val="center"/>
        <w:rPr>
          <w:rFonts w:asciiTheme="minorHAnsi" w:hAnsiTheme="minorHAnsi"/>
          <w:b/>
          <w:i/>
          <w:color w:val="000000"/>
          <w:sz w:val="24"/>
          <w:szCs w:val="24"/>
        </w:rPr>
      </w:pPr>
    </w:p>
    <w:p w:rsidR="003B34A2" w:rsidRDefault="003B34A2" w:rsidP="003B34A2">
      <w:pPr>
        <w:jc w:val="center"/>
        <w:rPr>
          <w:rFonts w:asciiTheme="minorHAnsi" w:hAnsiTheme="minorHAnsi"/>
          <w:b/>
          <w:i/>
          <w:color w:val="000000"/>
          <w:sz w:val="24"/>
          <w:szCs w:val="24"/>
        </w:rPr>
      </w:pPr>
      <w:r>
        <w:rPr>
          <w:rFonts w:asciiTheme="minorHAnsi" w:hAnsiTheme="minorHAnsi"/>
          <w:b/>
          <w:i/>
          <w:color w:val="000000"/>
          <w:sz w:val="24"/>
          <w:szCs w:val="24"/>
        </w:rPr>
        <w:t>z posiedzenia</w:t>
      </w:r>
    </w:p>
    <w:p w:rsidR="003B34A2" w:rsidRDefault="003B34A2" w:rsidP="003B34A2">
      <w:pPr>
        <w:jc w:val="center"/>
        <w:rPr>
          <w:rFonts w:asciiTheme="minorHAnsi" w:hAnsiTheme="minorHAnsi" w:cs="Arial"/>
          <w:b/>
          <w:i/>
          <w:color w:val="000000"/>
          <w:sz w:val="24"/>
          <w:szCs w:val="24"/>
        </w:rPr>
      </w:pPr>
      <w:r>
        <w:rPr>
          <w:rFonts w:asciiTheme="minorHAnsi" w:hAnsiTheme="minorHAnsi"/>
          <w:b/>
          <w:i/>
          <w:color w:val="000000"/>
          <w:sz w:val="24"/>
          <w:szCs w:val="24"/>
        </w:rPr>
        <w:t xml:space="preserve">Komisji </w:t>
      </w:r>
      <w:r>
        <w:rPr>
          <w:rFonts w:asciiTheme="minorHAnsi" w:hAnsiTheme="minorHAnsi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Theme="minorHAnsi" w:hAnsiTheme="minorHAnsi"/>
          <w:b/>
          <w:i/>
          <w:color w:val="000000"/>
          <w:sz w:val="24"/>
          <w:szCs w:val="24"/>
        </w:rPr>
        <w:t xml:space="preserve"> Rady Miejskiej w Barlinku</w:t>
      </w:r>
    </w:p>
    <w:p w:rsidR="003B34A2" w:rsidRDefault="003B34A2" w:rsidP="003B34A2">
      <w:pPr>
        <w:jc w:val="center"/>
        <w:rPr>
          <w:rFonts w:asciiTheme="minorHAnsi" w:hAnsiTheme="minorHAnsi"/>
          <w:i/>
          <w:color w:val="000000"/>
          <w:sz w:val="24"/>
          <w:szCs w:val="24"/>
        </w:rPr>
      </w:pPr>
      <w:r>
        <w:rPr>
          <w:rFonts w:asciiTheme="minorHAnsi" w:hAnsiTheme="minorHAnsi"/>
          <w:i/>
          <w:color w:val="000000"/>
          <w:sz w:val="24"/>
          <w:szCs w:val="24"/>
        </w:rPr>
        <w:t>odbytego w dniu 21 lutego 2019 roku</w:t>
      </w: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Obecni: wg załączonej listy obecności.</w:t>
      </w:r>
    </w:p>
    <w:p w:rsidR="003B34A2" w:rsidRDefault="003B34A2" w:rsidP="003B34A2">
      <w:pPr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Posiedzeniu przewodniczył radny Grzegorz Zieliński – Przewodniczący Komisji. Stwierdził, że </w:t>
      </w:r>
      <w:r>
        <w:rPr>
          <w:rFonts w:asciiTheme="minorHAnsi" w:hAnsiTheme="minorHAnsi" w:cs="Arial"/>
          <w:color w:val="000000" w:themeColor="text1"/>
          <w:sz w:val="24"/>
          <w:szCs w:val="24"/>
        </w:rPr>
        <w:t>posiedzenie Komisji zostało zwołane prawidłowo i zgodnie z listą obecności uczestniczy w nim 4 radnych, czyli jest quorum. Spełniony jest zatem warunek do prowadzenia posiedzenia.</w:t>
      </w: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wyniku jawnego głosowania – jednomyślnie (na stan 4 członków) –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Komisja Gospodarki Komunalnej i Mieszkaniowej, Budownictwa, Rolnictwa i Ochrony Środowiska</w:t>
      </w:r>
      <w:r>
        <w:rPr>
          <w:rFonts w:asciiTheme="minorHAnsi" w:hAnsiTheme="minorHAnsi"/>
          <w:sz w:val="24"/>
          <w:szCs w:val="24"/>
        </w:rPr>
        <w:t xml:space="preserve"> przyjęła porządek posiedzenia.</w:t>
      </w:r>
    </w:p>
    <w:p w:rsidR="003B34A2" w:rsidRDefault="003B34A2" w:rsidP="003B34A2">
      <w:pPr>
        <w:ind w:left="426" w:hanging="284"/>
        <w:jc w:val="both"/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34A2" w:rsidRDefault="003B34A2" w:rsidP="003B34A2">
      <w:pPr>
        <w:ind w:left="426" w:hanging="284"/>
        <w:jc w:val="both"/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34A2" w:rsidRDefault="003B34A2" w:rsidP="003B34A2">
      <w:pPr>
        <w:jc w:val="both"/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3B34A2" w:rsidRDefault="003B34A2" w:rsidP="003B34A2">
      <w:pPr>
        <w:jc w:val="both"/>
        <w:rPr>
          <w:rFonts w:asciiTheme="minorHAnsi" w:hAnsiTheme="minorHAnsi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protokołu z poprzedniego posiedzenia.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Kalendarz imprez i uroczystości planowanych w Gminie Barlinek w 2019 roku – Informacja.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udzielenia pomocy finansowej dla Powiatu Myśliborskiego na realizację zadania pn. „Organizacja systemu współzawodnictwa sportowego dzieci </w:t>
      </w:r>
      <w:r>
        <w:rPr>
          <w:rFonts w:ascii="Calibri" w:hAnsi="Calibri"/>
          <w:sz w:val="24"/>
          <w:szCs w:val="24"/>
        </w:rPr>
        <w:br/>
        <w:t xml:space="preserve">i młodzieży Powiatu Myśliborskiego”. 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utworzenia oddziałów przedszkolnych w szkołach podstawowych prowadzonych przez Gminę Barlinek.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wyrażenia zgody na wydzierżawienie na czas nieoznaczony, </w:t>
      </w:r>
      <w:r>
        <w:rPr>
          <w:rFonts w:ascii="Calibri" w:hAnsi="Calibri"/>
          <w:sz w:val="24"/>
          <w:szCs w:val="24"/>
        </w:rPr>
        <w:br/>
        <w:t xml:space="preserve">w trybie przetargowym, nieruchomości stanowiącej własność Gminy Barlinek. 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Projekt uchwały w sprawie nadania tytułu „Honorowego Obywatela Miasta Barlinka” </w:t>
      </w:r>
      <w:r>
        <w:rPr>
          <w:rFonts w:ascii="Calibri" w:hAnsi="Calibri"/>
          <w:sz w:val="24"/>
          <w:szCs w:val="24"/>
        </w:rPr>
        <w:br/>
        <w:t xml:space="preserve">p. Zbigniewowi Wielgoszowi. 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3B34A2" w:rsidRDefault="003B34A2" w:rsidP="003B34A2">
      <w:pPr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3B34A2" w:rsidRDefault="003B34A2" w:rsidP="003B34A2">
      <w:pPr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Ad.pkt.1.</w:t>
      </w:r>
    </w:p>
    <w:p w:rsidR="003B34A2" w:rsidRDefault="003B34A2" w:rsidP="003B34A2">
      <w:pPr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W wyniku jawnego głosowania </w:t>
      </w:r>
      <w:r>
        <w:rPr>
          <w:rFonts w:asciiTheme="minorHAnsi" w:hAnsiTheme="minorHAnsi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>przyjęła protokół Nr 1.2019 z dnia 24 stycznia 2019 r. – jednomyślnie (na stan 4 członków) nie wnosząc uwag co do jego treści.</w:t>
      </w:r>
    </w:p>
    <w:p w:rsidR="003B34A2" w:rsidRDefault="003B34A2" w:rsidP="003B34A2">
      <w:pPr>
        <w:rPr>
          <w:rFonts w:ascii="Arial" w:hAnsi="Arial" w:cs="Arial"/>
          <w:sz w:val="22"/>
          <w:szCs w:val="22"/>
        </w:rPr>
      </w:pPr>
    </w:p>
    <w:p w:rsidR="003B34A2" w:rsidRDefault="003B34A2" w:rsidP="003B34A2">
      <w:pPr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lastRenderedPageBreak/>
        <w:t>Ad.pkt.2.</w:t>
      </w:r>
    </w:p>
    <w:p w:rsidR="003B34A2" w:rsidRDefault="003B34A2" w:rsidP="003B34A2">
      <w:pPr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zapoznała się z Kalendarzem imprez i uroczystości planowanych w Gminie Barlinek w 2019 roku przyjmując do wiadomości. </w:t>
      </w:r>
    </w:p>
    <w:p w:rsidR="003B34A2" w:rsidRDefault="003B34A2" w:rsidP="003B34A2">
      <w:pPr>
        <w:pStyle w:val="Nagwek4"/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/>
    <w:p w:rsidR="003B34A2" w:rsidRDefault="003B34A2" w:rsidP="003B34A2"/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Informacja</w:t>
      </w:r>
    </w:p>
    <w:p w:rsidR="003B34A2" w:rsidRDefault="003B34A2" w:rsidP="003B34A2">
      <w:pPr>
        <w:ind w:left="2124" w:firstLine="708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3B34A2" w:rsidRDefault="003B34A2" w:rsidP="003B34A2">
      <w:pPr>
        <w:pStyle w:val="Nagwek4"/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>
      <w:pPr>
        <w:pStyle w:val="Nagwek4"/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>
      <w:pPr>
        <w:pStyle w:val="Nagwek4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Ad.pkt.3.</w:t>
      </w:r>
    </w:p>
    <w:p w:rsidR="003B34A2" w:rsidRDefault="003B34A2" w:rsidP="003B34A2">
      <w:pPr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color w:val="000000"/>
          <w:sz w:val="24"/>
          <w:szCs w:val="24"/>
        </w:rPr>
        <w:t>W wyniku jawnego głosowania – jednomyślnie (na stan 4 członków) -</w:t>
      </w:r>
      <w:r>
        <w:rPr>
          <w:rFonts w:asciiTheme="minorHAnsi" w:hAnsiTheme="minorHAnsi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zaopiniowała pozytywnie projekt uchwały w sprawie udzielenia pomocy finansowej dla Powiatu Myśliborskiego na realizacją zadania pn. „Organizacja systemu współzawodnictwa sportowego dzieci i młodzieży Powiatu Myśliborskiego”.</w:t>
      </w: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3B34A2" w:rsidRDefault="003B34A2" w:rsidP="003B34A2">
      <w:pPr>
        <w:ind w:left="2124" w:firstLine="708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Ad.pkt.4.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W wyniku jawnego głosowania – jednomyślnie (na stan 4 członków) -</w:t>
      </w:r>
      <w:r>
        <w:rPr>
          <w:rFonts w:asciiTheme="minorHAnsi" w:hAnsiTheme="minorHAnsi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>zaopiniowała pozytywnie projekt uchwały w sprawie utworzenia oddziałów przedszkolnych w szkołach podstawowych prowadzonych przez Gminę Barlinek.</w:t>
      </w: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3B34A2" w:rsidRDefault="003B34A2" w:rsidP="003B34A2">
      <w:pPr>
        <w:ind w:left="2124" w:firstLine="708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Ad.pkt.5.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color w:val="000000"/>
          <w:sz w:val="24"/>
          <w:szCs w:val="24"/>
        </w:rPr>
        <w:t>W wyniku jawnego głosowania – jednomyślnie (na stan 4 członków) -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Theme="minorHAnsi" w:hAnsiTheme="minorHAnsi"/>
          <w:sz w:val="24"/>
          <w:szCs w:val="24"/>
        </w:rPr>
        <w:t>zaopiniowała pozytywnie projekt uchwały w sprawie wyrażenia zgody na wydzierżawienie na czas nieoznaczony, w trybie przetargowym, nieruchomości stanowiącej własność Gminy Barlinek.</w:t>
      </w: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3B34A2" w:rsidRDefault="003B34A2" w:rsidP="003B34A2">
      <w:pPr>
        <w:ind w:left="2124" w:firstLine="708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Ad.pkt.6.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W wyniku jawnego głosowania – jednomyślnie (na stan 4 członków) - </w:t>
      </w:r>
      <w:r>
        <w:rPr>
          <w:rFonts w:asciiTheme="minorHAnsi" w:hAnsiTheme="minorHAnsi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/>
          <w:sz w:val="24"/>
          <w:szCs w:val="24"/>
        </w:rPr>
        <w:t xml:space="preserve"> zaopiniowała pozytywnie projekt uchwały w sprawie nadania tytułu „Honorowego Obywatela Miasta Barlinka” p. Zbigniewowi Wielgoszowi.</w:t>
      </w:r>
    </w:p>
    <w:p w:rsidR="003B34A2" w:rsidRDefault="003B34A2" w:rsidP="003B34A2">
      <w:pPr>
        <w:ind w:firstLine="708"/>
        <w:jc w:val="both"/>
        <w:rPr>
          <w:rFonts w:asciiTheme="minorHAnsi" w:hAnsiTheme="minorHAnsi"/>
          <w:sz w:val="24"/>
          <w:szCs w:val="24"/>
        </w:rPr>
      </w:pPr>
    </w:p>
    <w:p w:rsidR="003B34A2" w:rsidRDefault="003B34A2" w:rsidP="003B34A2">
      <w:pPr>
        <w:ind w:firstLine="708"/>
        <w:jc w:val="both"/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>
      <w:pPr>
        <w:ind w:firstLine="708"/>
        <w:jc w:val="both"/>
        <w:rPr>
          <w:rFonts w:asciiTheme="minorHAnsi" w:hAnsiTheme="minorHAnsi" w:cs="Arial"/>
          <w:sz w:val="24"/>
          <w:szCs w:val="24"/>
        </w:rPr>
      </w:pP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="Arial"/>
          <w:i/>
          <w:color w:val="000000"/>
          <w:sz w:val="24"/>
          <w:szCs w:val="24"/>
          <w:u w:val="single"/>
        </w:rPr>
        <w:t>Ww. projekt uchwały</w:t>
      </w:r>
    </w:p>
    <w:p w:rsidR="003B34A2" w:rsidRDefault="003B34A2" w:rsidP="003B34A2">
      <w:pPr>
        <w:tabs>
          <w:tab w:val="left" w:pos="142"/>
        </w:tabs>
        <w:jc w:val="center"/>
        <w:rPr>
          <w:rFonts w:asciiTheme="minorHAnsi" w:hAnsiTheme="minorHAnsi"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i/>
          <w:color w:val="000000"/>
          <w:sz w:val="24"/>
          <w:szCs w:val="24"/>
        </w:rPr>
        <w:t>stanowi załącznik do protokołu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Ad.pkt.7.</w:t>
      </w:r>
    </w:p>
    <w:p w:rsidR="003B34A2" w:rsidRDefault="003B34A2" w:rsidP="003B34A2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>przyjęła do wiadomości następujące pisma:</w:t>
      </w:r>
    </w:p>
    <w:p w:rsidR="003B34A2" w:rsidRDefault="003B34A2" w:rsidP="003B34A2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567" w:hanging="425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Burmistrza Barlinka w sprawie: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poręczy schodowych na nieruchomości gminnej działka nr 197/8,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spalonego pomostu przy „Pomorskim Uniwersytecie Medycznym”,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prowadzonego postępowania przez Policję w Barlinku w sprawie podpalenia pomostu na „Szlaku Przygody nad Jeziorem Barlineckim”,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zaistniałej sytuacji na stołówce szkolnej w SP4,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przejścia dla pieszych w drodze wojewódzkiej nr 151,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wymiany pojemników na śmieci przy ul. Słowackiego i Szpitalnej,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wyłączenia wszystkich ruterów </w:t>
      </w:r>
      <w:proofErr w:type="spellStart"/>
      <w:r>
        <w:rPr>
          <w:rFonts w:asciiTheme="minorHAnsi" w:hAnsiTheme="minorHAnsi"/>
          <w:i/>
          <w:sz w:val="24"/>
          <w:szCs w:val="24"/>
        </w:rPr>
        <w:t>WiFi</w:t>
      </w:r>
      <w:proofErr w:type="spellEnd"/>
      <w:r>
        <w:rPr>
          <w:rFonts w:asciiTheme="minorHAnsi" w:hAnsiTheme="minorHAnsi"/>
          <w:i/>
          <w:sz w:val="24"/>
          <w:szCs w:val="24"/>
        </w:rPr>
        <w:t xml:space="preserve"> w przedszkolach oraz żłobku,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wycinki drzew przy ul. Myśliborskiej,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przeglądu studzienek systemu odprowadzania wody deszczowej z ulicy Stodolnej, 31 Stycznia, Długa i Niepodległości,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ławeczki i kosza na śmieci przy ul. Podgórnej, 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repertuaru w Kinie Panorama,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siłowni zewnętrznej oaz elementów placu zabaw dla dzieci w m. Stara Dziedzina,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zatoki autobusowej w pasie drogowym przy ul. Leśnej przy SP Nr 1,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całkowitego zakazu sprzedaży materiałów pirotechnicznych,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wykonania chodnika przed blokiem przy ul. Chmielnej 3,</w:t>
      </w:r>
    </w:p>
    <w:p w:rsidR="003B34A2" w:rsidRDefault="003B34A2" w:rsidP="003B34A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aktualizacji utylizacji „Programu usuwania wyrobów zawierających azbest dla miasta </w:t>
      </w:r>
      <w:r>
        <w:rPr>
          <w:rFonts w:asciiTheme="minorHAnsi" w:hAnsiTheme="minorHAnsi"/>
          <w:i/>
          <w:sz w:val="24"/>
          <w:szCs w:val="24"/>
        </w:rPr>
        <w:br/>
        <w:t>i gminy Barlinek na lata 2011-2032”,</w:t>
      </w:r>
    </w:p>
    <w:p w:rsidR="003B34A2" w:rsidRDefault="003B34A2" w:rsidP="003B34A2">
      <w:pPr>
        <w:ind w:left="720"/>
        <w:contextualSpacing/>
        <w:jc w:val="both"/>
        <w:rPr>
          <w:rFonts w:asciiTheme="minorHAnsi" w:hAnsiTheme="minorHAnsi"/>
          <w:i/>
          <w:sz w:val="24"/>
          <w:szCs w:val="24"/>
        </w:rPr>
      </w:pP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>Zastępcy Burmistrza w sprawie:</w:t>
      </w:r>
    </w:p>
    <w:p w:rsidR="003B34A2" w:rsidRDefault="003B34A2" w:rsidP="003B34A2">
      <w:pPr>
        <w:spacing w:after="160" w:line="252" w:lineRule="auto"/>
        <w:ind w:left="644"/>
        <w:contextualSpacing/>
        <w:jc w:val="both"/>
        <w:rPr>
          <w:rFonts w:asciiTheme="minorHAnsi" w:hAnsiTheme="minorHAnsi"/>
          <w:b/>
          <w:i/>
          <w:sz w:val="24"/>
          <w:szCs w:val="24"/>
        </w:rPr>
      </w:pPr>
    </w:p>
    <w:p w:rsidR="003B34A2" w:rsidRDefault="003B34A2" w:rsidP="003B34A2">
      <w:pPr>
        <w:pStyle w:val="Akapitzlist"/>
        <w:numPr>
          <w:ilvl w:val="0"/>
          <w:numId w:val="4"/>
        </w:numPr>
        <w:spacing w:line="252" w:lineRule="auto"/>
        <w:ind w:left="714" w:hanging="357"/>
        <w:jc w:val="both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współpracy z zarządcami dróg powiatowych i wojewódzkich w zakresie utrzymania letniego i zimowego jezdni.</w:t>
      </w:r>
    </w:p>
    <w:p w:rsidR="003B34A2" w:rsidRDefault="003B34A2" w:rsidP="003B34A2">
      <w:pPr>
        <w:numPr>
          <w:ilvl w:val="0"/>
          <w:numId w:val="5"/>
        </w:numPr>
        <w:spacing w:line="252" w:lineRule="auto"/>
        <w:ind w:left="714" w:hanging="357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wysokości średnich wynagrodzeń nauczycieli na poszczególnych stopniach awansu, </w:t>
      </w:r>
    </w:p>
    <w:p w:rsidR="003B34A2" w:rsidRDefault="003B34A2" w:rsidP="003B34A2">
      <w:pPr>
        <w:numPr>
          <w:ilvl w:val="0"/>
          <w:numId w:val="5"/>
        </w:numPr>
        <w:spacing w:line="252" w:lineRule="auto"/>
        <w:ind w:left="714" w:hanging="357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stanu technicznego dróg wojewódzkich, </w:t>
      </w:r>
    </w:p>
    <w:p w:rsidR="003B34A2" w:rsidRDefault="003B34A2" w:rsidP="003B34A2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utwardzenia terenu przy przystanku autobusowym w m. Żelice,</w:t>
      </w:r>
    </w:p>
    <w:p w:rsidR="003B34A2" w:rsidRDefault="003B34A2" w:rsidP="003B34A2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opracowania planu naprawy dróg w ramach bieżącego remontu dróg,</w:t>
      </w:r>
    </w:p>
    <w:p w:rsidR="003B34A2" w:rsidRDefault="003B34A2" w:rsidP="003B34A2">
      <w:pPr>
        <w:numPr>
          <w:ilvl w:val="0"/>
          <w:numId w:val="5"/>
        </w:numPr>
        <w:spacing w:after="160" w:line="252" w:lineRule="auto"/>
        <w:contextualSpacing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zmiany organizacji ruchu na ul. Marii Skłodowskiej – Curie oraz ul. Żabiej.</w:t>
      </w:r>
    </w:p>
    <w:p w:rsidR="003B34A2" w:rsidRDefault="003B34A2" w:rsidP="003B34A2">
      <w:pPr>
        <w:spacing w:after="160" w:line="252" w:lineRule="auto"/>
        <w:ind w:left="720"/>
        <w:contextualSpacing/>
        <w:jc w:val="both"/>
        <w:rPr>
          <w:rFonts w:asciiTheme="minorHAnsi" w:hAnsiTheme="minorHAnsi"/>
          <w:i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i/>
          <w:sz w:val="24"/>
          <w:szCs w:val="24"/>
        </w:rPr>
      </w:pP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Osoby fizycznej w sprawie muralu na budynku przy ul. Mickiewicza 1.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/>
          <w:i/>
          <w:sz w:val="24"/>
          <w:szCs w:val="24"/>
        </w:rPr>
        <w:t>Pracowników Szpitala w Barlinku w sprawie sytuacji finansowej.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Wojewody Zachodniopomorskiego w sprawie rozstrzygnięcia nadzorczego do uchwały Nr IV/20/2018 Rady Miejskiej w Barlinku z dnia 20 grudnia 2018 r.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Ośrodek Pomocy Społecznej w Barlinku w sprawie wzrostu płacy zasadniczej.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Związek Nauczycielstwa Polskiego w sprawie wynagrodzeń zasadniczych nauczycieli.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Rejon Dróg Wojewódzkich w Pyrzycach w sprawie budowy chodnika w ciągu drogi wojewódzkiej nr 156.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Wojewódzki Urząd Ochrony Zabytków w Szczecinie w sprawie dotacji celowych.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Regionalna Izba Obrachunkowa w Szczecinie w sprawie uchwały Nr V/27/2019 Rady Miejskiej w Barlinku z dnia 31 stycznia 2019 r. 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Związek Gmin Wiejskich RP w sprawie zwiększenia nakładu finansowego na edukację.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PWK „Płonia” w Barlinku w sprawie czyszczenia kanalizacji deszczowej. 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>Komisariat Policji w Barlinku w sprawie debaty społecznej związanej z bezpieczeństwem osób starszych.</w:t>
      </w:r>
    </w:p>
    <w:p w:rsidR="003B34A2" w:rsidRDefault="003B34A2" w:rsidP="003B34A2">
      <w:pPr>
        <w:numPr>
          <w:ilvl w:val="0"/>
          <w:numId w:val="2"/>
        </w:numPr>
        <w:spacing w:after="160" w:line="252" w:lineRule="auto"/>
        <w:ind w:left="644"/>
        <w:contextualSpacing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Rejon Dróg Wojewódzkich w Pyrzycach w sprawie poprawy bezpieczeństwa pieszych </w:t>
      </w:r>
      <w:r>
        <w:rPr>
          <w:rFonts w:asciiTheme="minorHAnsi" w:hAnsiTheme="minorHAnsi" w:cs="Arial"/>
          <w:i/>
          <w:sz w:val="24"/>
          <w:szCs w:val="24"/>
        </w:rPr>
        <w:br/>
        <w:t>w Barlinku.</w:t>
      </w:r>
    </w:p>
    <w:p w:rsidR="003B34A2" w:rsidRDefault="003B34A2" w:rsidP="003B34A2">
      <w:pPr>
        <w:jc w:val="both"/>
        <w:rPr>
          <w:rFonts w:asciiTheme="minorHAnsi" w:hAnsiTheme="minorHAnsi" w:cs="Arial"/>
          <w:i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>
        <w:rPr>
          <w:rFonts w:asciiTheme="minorHAnsi" w:hAnsiTheme="minorHAnsi" w:cs="Arial"/>
          <w:b/>
          <w:i/>
          <w:sz w:val="24"/>
          <w:szCs w:val="24"/>
          <w:u w:val="single"/>
        </w:rPr>
        <w:t>Ad.pkt.8.</w:t>
      </w:r>
    </w:p>
    <w:p w:rsidR="003B34A2" w:rsidRDefault="003B34A2" w:rsidP="003B34A2">
      <w:pPr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ind w:firstLine="70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Brak zapytań i wniosków </w:t>
      </w:r>
    </w:p>
    <w:p w:rsidR="003B34A2" w:rsidRDefault="003B34A2" w:rsidP="003B34A2">
      <w:pPr>
        <w:ind w:firstLine="708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Na tym protokół zakończono.</w:t>
      </w: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Inspektor 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i/>
          <w:color w:val="000000"/>
          <w:sz w:val="24"/>
          <w:szCs w:val="24"/>
        </w:rPr>
        <w:t xml:space="preserve">Przewodniczący Komisji </w:t>
      </w:r>
      <w:proofErr w:type="spellStart"/>
      <w:r>
        <w:rPr>
          <w:rFonts w:asciiTheme="minorHAnsi" w:hAnsiTheme="minorHAnsi"/>
          <w:i/>
          <w:color w:val="000000"/>
          <w:sz w:val="24"/>
          <w:szCs w:val="24"/>
        </w:rPr>
        <w:t>GKiMBRiOŚ</w:t>
      </w:r>
      <w:proofErr w:type="spellEnd"/>
    </w:p>
    <w:p w:rsidR="003B34A2" w:rsidRDefault="003B34A2" w:rsidP="003B34A2">
      <w:pPr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Anna Gajda </w:t>
      </w:r>
    </w:p>
    <w:p w:rsidR="00236B57" w:rsidRPr="003B34A2" w:rsidRDefault="003B34A2" w:rsidP="003B34A2">
      <w:pPr>
        <w:ind w:firstLine="708"/>
        <w:jc w:val="both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color w:val="000000"/>
          <w:sz w:val="24"/>
          <w:szCs w:val="24"/>
        </w:rPr>
        <w:tab/>
      </w:r>
      <w:r>
        <w:rPr>
          <w:rFonts w:asciiTheme="minorHAnsi" w:hAnsiTheme="minorHAnsi"/>
          <w:i/>
          <w:color w:val="000000"/>
          <w:sz w:val="24"/>
          <w:szCs w:val="24"/>
        </w:rPr>
        <w:t xml:space="preserve">Grzegorz Zieliński </w:t>
      </w:r>
    </w:p>
    <w:sectPr w:rsidR="00236B57" w:rsidRPr="003B34A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1A8" w:rsidRDefault="007961A8" w:rsidP="003B34A2">
      <w:r>
        <w:separator/>
      </w:r>
    </w:p>
  </w:endnote>
  <w:endnote w:type="continuationSeparator" w:id="0">
    <w:p w:rsidR="007961A8" w:rsidRDefault="007961A8" w:rsidP="003B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9966545"/>
      <w:docPartObj>
        <w:docPartGallery w:val="Page Numbers (Bottom of Page)"/>
        <w:docPartUnique/>
      </w:docPartObj>
    </w:sdtPr>
    <w:sdtEndPr/>
    <w:sdtContent>
      <w:p w:rsidR="003B34A2" w:rsidRDefault="003B34A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D70CF1" w:rsidRPr="00D70CF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B34A2" w:rsidRDefault="003B34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1A8" w:rsidRDefault="007961A8" w:rsidP="003B34A2">
      <w:r>
        <w:separator/>
      </w:r>
    </w:p>
  </w:footnote>
  <w:footnote w:type="continuationSeparator" w:id="0">
    <w:p w:rsidR="007961A8" w:rsidRDefault="007961A8" w:rsidP="003B3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3B557A"/>
    <w:multiLevelType w:val="hybridMultilevel"/>
    <w:tmpl w:val="CE3EB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671E7"/>
    <w:multiLevelType w:val="hybridMultilevel"/>
    <w:tmpl w:val="08EC8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4AA"/>
    <w:rsid w:val="00236B57"/>
    <w:rsid w:val="003B34A2"/>
    <w:rsid w:val="007961A8"/>
    <w:rsid w:val="00D70CF1"/>
    <w:rsid w:val="00F5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94082-1E4A-4B1D-A54D-209860E5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34A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B34A2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34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B34A2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3B34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3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4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3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4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952</Words>
  <Characters>5715</Characters>
  <Application>Microsoft Office Word</Application>
  <DocSecurity>0</DocSecurity>
  <Lines>47</Lines>
  <Paragraphs>13</Paragraphs>
  <ScaleCrop>false</ScaleCrop>
  <Company/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diakow</cp:lastModifiedBy>
  <cp:revision>4</cp:revision>
  <dcterms:created xsi:type="dcterms:W3CDTF">2019-03-29T07:07:00Z</dcterms:created>
  <dcterms:modified xsi:type="dcterms:W3CDTF">2019-04-01T08:48:00Z</dcterms:modified>
</cp:coreProperties>
</file>