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EC" w:rsidRDefault="004E55EC" w:rsidP="004E55EC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10.2019</w:t>
      </w:r>
    </w:p>
    <w:p w:rsidR="004E55EC" w:rsidRDefault="004E55EC" w:rsidP="004E55EC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E55EC" w:rsidRDefault="004E55EC" w:rsidP="004E55EC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i/>
          <w:color w:val="000000"/>
          <w:sz w:val="24"/>
          <w:szCs w:val="24"/>
          <w:lang w:eastAsia="pl-PL"/>
        </w:rPr>
        <w:t xml:space="preserve">Komisji Oświaty, Kultury, Zdrowia i Praworządności </w:t>
      </w:r>
    </w:p>
    <w:p w:rsidR="004E55EC" w:rsidRDefault="004E55EC" w:rsidP="004E55EC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4E55EC" w:rsidRDefault="004E55EC" w:rsidP="004E55EC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>odbytego w dniu 19 września 2019 roku</w:t>
      </w:r>
    </w:p>
    <w:p w:rsidR="004E55EC" w:rsidRDefault="004E55EC" w:rsidP="004E55EC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Obecni: wg załączonej listy obecności.</w:t>
      </w:r>
    </w:p>
    <w:p w:rsidR="004E55EC" w:rsidRDefault="004E55EC" w:rsidP="004E55E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Posiedzeniu przewodniczył radny Cezary Michalak – Przewodniczący Komisji. Stwierdził, że </w:t>
      </w:r>
      <w:r>
        <w:rPr>
          <w:rFonts w:eastAsia="Times New Roman" w:cs="Arial"/>
          <w:color w:val="000000" w:themeColor="text1"/>
          <w:sz w:val="24"/>
          <w:szCs w:val="24"/>
          <w:lang w:eastAsia="pl-PL"/>
        </w:rPr>
        <w:t>posiedzenie Komisji zostało zwołane prawidłowo i zgodnie z listą obecności uczestniczy w nim 5 radnych, czyli jest quorum. Spełniony jest zatem warunek do prowadzenia posiedzenia.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55EC" w:rsidRDefault="004E55EC" w:rsidP="004E55EC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Ad.pkt.1.</w:t>
      </w:r>
    </w:p>
    <w:p w:rsidR="004E55EC" w:rsidRDefault="004E55EC" w:rsidP="004E55EC">
      <w:pPr>
        <w:spacing w:after="0" w:line="252" w:lineRule="auto"/>
        <w:jc w:val="both"/>
        <w:rPr>
          <w:b/>
          <w:i/>
          <w:color w:val="000000"/>
          <w:sz w:val="24"/>
          <w:szCs w:val="24"/>
          <w:u w:val="single"/>
        </w:rPr>
      </w:pPr>
    </w:p>
    <w:p w:rsidR="004E55EC" w:rsidRDefault="004E55EC" w:rsidP="004E55EC">
      <w:pPr>
        <w:spacing w:after="0" w:line="252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Radny Cezary Michalak – Przewodniczący Komisji Oświaty, Kultury, Zdrowia </w:t>
      </w:r>
      <w:r>
        <w:rPr>
          <w:b/>
          <w:color w:val="000000"/>
          <w:sz w:val="24"/>
          <w:szCs w:val="24"/>
        </w:rPr>
        <w:br/>
        <w:t xml:space="preserve">i Praworządności </w:t>
      </w:r>
      <w:r>
        <w:rPr>
          <w:color w:val="000000"/>
          <w:sz w:val="24"/>
          <w:szCs w:val="24"/>
        </w:rPr>
        <w:t>przedstawił porządek posiedzenia.</w:t>
      </w:r>
    </w:p>
    <w:p w:rsidR="004E55EC" w:rsidRDefault="004E55EC" w:rsidP="004E55EC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4E55EC" w:rsidRDefault="004E55EC" w:rsidP="004E55EC">
      <w:pPr>
        <w:spacing w:after="0" w:line="252" w:lineRule="auto"/>
        <w:jc w:val="both"/>
        <w:rPr>
          <w:color w:val="000000"/>
          <w:sz w:val="24"/>
          <w:szCs w:val="24"/>
        </w:rPr>
      </w:pPr>
    </w:p>
    <w:p w:rsidR="004E55EC" w:rsidRDefault="004E55EC" w:rsidP="004E55EC">
      <w:pPr>
        <w:spacing w:after="0" w:line="252" w:lineRule="auto"/>
        <w:jc w:val="both"/>
        <w:rPr>
          <w:color w:val="00000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Członkowie Komisji nie wnieśli uwag do porządku posiedzenia przedstawionego przez Przewodniczącego Komisji.</w:t>
      </w:r>
      <w:r>
        <w:rPr>
          <w:color w:val="000000"/>
          <w:sz w:val="24"/>
          <w:szCs w:val="24"/>
        </w:rPr>
        <w:t xml:space="preserve"> </w:t>
      </w:r>
    </w:p>
    <w:p w:rsidR="004E55EC" w:rsidRDefault="004E55EC" w:rsidP="004E55EC">
      <w:pPr>
        <w:spacing w:after="0" w:line="252" w:lineRule="auto"/>
        <w:ind w:left="360"/>
        <w:jc w:val="both"/>
        <w:rPr>
          <w:color w:val="000000"/>
          <w:sz w:val="24"/>
          <w:szCs w:val="24"/>
        </w:rPr>
      </w:pPr>
    </w:p>
    <w:p w:rsidR="004E55EC" w:rsidRDefault="004E55EC" w:rsidP="004E55EC">
      <w:pPr>
        <w:spacing w:after="0" w:line="252" w:lineRule="auto"/>
        <w:ind w:left="360"/>
        <w:jc w:val="both"/>
        <w:rPr>
          <w:color w:val="000000"/>
          <w:sz w:val="24"/>
          <w:szCs w:val="24"/>
        </w:rPr>
      </w:pPr>
    </w:p>
    <w:p w:rsidR="004E55EC" w:rsidRDefault="004E55EC" w:rsidP="004E55EC">
      <w:pPr>
        <w:spacing w:after="0" w:line="25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Przewodniczący Komisji</w:t>
      </w:r>
      <w:r>
        <w:rPr>
          <w:color w:val="000000"/>
          <w:sz w:val="24"/>
          <w:szCs w:val="24"/>
        </w:rPr>
        <w:t xml:space="preserve"> wniósł o wprowadzenie jako pkt. 11 do porządku posiedzenia :</w:t>
      </w:r>
    </w:p>
    <w:p w:rsidR="004E55EC" w:rsidRDefault="004E55EC" w:rsidP="004E55EC">
      <w:pPr>
        <w:spacing w:after="0" w:line="252" w:lineRule="auto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</w:t>
      </w:r>
      <w:r>
        <w:rPr>
          <w:i/>
          <w:color w:val="000000"/>
          <w:sz w:val="24"/>
          <w:szCs w:val="24"/>
        </w:rPr>
        <w:t>. pkt.11</w:t>
      </w:r>
      <w:r>
        <w:rPr>
          <w:color w:val="000000"/>
          <w:sz w:val="24"/>
          <w:szCs w:val="24"/>
        </w:rPr>
        <w:t xml:space="preserve">. </w:t>
      </w:r>
      <w:r>
        <w:rPr>
          <w:i/>
          <w:color w:val="000000"/>
          <w:sz w:val="24"/>
          <w:szCs w:val="24"/>
        </w:rPr>
        <w:t>projekt uchwały w sprawie emisji obligacji Gminy Barlinek oraz określenia zasad ich zbywania, nabywania i wykupu.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52" w:lineRule="auto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jc w:val="both"/>
        <w:rPr>
          <w:rFonts w:cs="Arial"/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zmianę porządku zaproponowaną przez Przewodniczącego Komisji.</w:t>
      </w:r>
    </w:p>
    <w:p w:rsidR="004E55EC" w:rsidRDefault="004E55EC" w:rsidP="004E55EC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ind w:left="4956" w:firstLine="708"/>
        <w:jc w:val="both"/>
        <w:rPr>
          <w:rFonts w:cs="Arial"/>
          <w:sz w:val="24"/>
          <w:szCs w:val="24"/>
        </w:rPr>
      </w:pPr>
    </w:p>
    <w:p w:rsidR="004E55EC" w:rsidRDefault="004E55EC" w:rsidP="004E55EC">
      <w:pPr>
        <w:spacing w:after="0" w:line="252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lastRenderedPageBreak/>
        <w:t>Porządek po zmianach przedstawiał się następująco: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Informacja na temat działalności spółek z udziałem Gminy tj.: PGK Sp. z o.o., BTBS </w:t>
      </w:r>
      <w:r>
        <w:rPr>
          <w:rFonts w:ascii="Calibri" w:hAnsi="Calibri"/>
          <w:sz w:val="24"/>
          <w:szCs w:val="24"/>
        </w:rPr>
        <w:br/>
        <w:t>Sp. z o.o., PWK Płonia Sp. z o.o., Szpital Barlinek Sp. z o.o.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Informacja o przebiegu wykonania budżetu Gminy Barlinek za I półrocze 2019 r. 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o kształtowaniu się Wieloletniej Prognozy finansowej Gminy Barlinek na lata 2019-2030 w I półroczu 2019 roku.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zmieniający uchwalę w sprawie Wieloletniej Prognozy Finansowej Gminy Barlinek na lata 2019-2030.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zmiany budżetu Gminy Barlinek na 2019 rok.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nieruchomości gruntowej położonej w Barlinku – działka nr 665/35.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nieruchomości stanowiących własność Gminy Barlinek położonych w Barlinku – działka nr 262/30,29,28.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przyznania dotacji na prace konserwatorskie, restauratorskie lub roboty budowlane przy zabytku.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emisji obligacji Gminy Barlinek oraz określenia zasad ich zbywania, nabywania i wykupu.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4E55EC" w:rsidRDefault="004E55EC" w:rsidP="004E55EC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wniosek radnej Bernardy Lewandowskiej w sprawie wyjazdu wspólnego w celu zapoznania się ze stanem faktycznym dróg gminnych,</w:t>
      </w:r>
    </w:p>
    <w:p w:rsidR="004E55EC" w:rsidRDefault="004E55EC" w:rsidP="004E55EC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pisma do wiadomości.</w:t>
      </w:r>
    </w:p>
    <w:p w:rsidR="004E55EC" w:rsidRDefault="004E55EC" w:rsidP="004E55EC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4E55EC" w:rsidRDefault="004E55EC" w:rsidP="004E55EC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Ad.pkt.1.</w:t>
      </w:r>
    </w:p>
    <w:p w:rsidR="004E55EC" w:rsidRDefault="004E55EC" w:rsidP="004E55EC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przyjęła protokół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Nr 9.2019 z dnia 23 sierpnia 2019 r</w:t>
      </w:r>
      <w:r>
        <w:rPr>
          <w:rFonts w:eastAsia="Times New Roman" w:cs="Arial"/>
          <w:color w:val="000000"/>
          <w:sz w:val="24"/>
          <w:szCs w:val="24"/>
          <w:lang w:eastAsia="pl-PL"/>
        </w:rPr>
        <w:t>. – jednomyślnie (na stan 5 członków) nie wnosząc uwag co do jego treści.</w:t>
      </w:r>
    </w:p>
    <w:p w:rsidR="004E55EC" w:rsidRDefault="004E55EC" w:rsidP="004E55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E55EC" w:rsidRDefault="004E55EC" w:rsidP="004E55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E55EC" w:rsidRDefault="004E55EC" w:rsidP="004E55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E55EC" w:rsidRDefault="004E55EC" w:rsidP="004E55EC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Ad.pkt.2.</w:t>
      </w:r>
    </w:p>
    <w:p w:rsidR="004E55EC" w:rsidRDefault="004E55EC" w:rsidP="004E55EC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z</w:t>
      </w:r>
      <w:r>
        <w:rPr>
          <w:rFonts w:eastAsia="Times New Roman" w:cs="Times New Roman"/>
          <w:sz w:val="24"/>
          <w:szCs w:val="24"/>
          <w:lang w:eastAsia="pl-PL"/>
        </w:rPr>
        <w:t>apoznała  z Oceną działalności Gminy Barlinek w zakresie usług realizowanych przez PGK Sp. z o.o. – utrzymanie czystości i porządku, utrzymanie zieleni i lasów komunalnych, zarzadzanie cmentarzami komunalnymi.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Ocena </w:t>
      </w:r>
    </w:p>
    <w:p w:rsidR="004E55EC" w:rsidRDefault="004E55EC" w:rsidP="004E55EC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 xml:space="preserve">zapoznała się z Informacją na temat działalności spółek z udziałem Gminy tj.: PGK Sp. z o.o., BTBS Sp. z o.o., PWK „Płonia” </w:t>
      </w:r>
      <w:r>
        <w:rPr>
          <w:rFonts w:eastAsia="Times New Roman" w:cs="Arial"/>
          <w:sz w:val="24"/>
          <w:szCs w:val="24"/>
          <w:lang w:eastAsia="pl-PL"/>
        </w:rPr>
        <w:br/>
        <w:t>Sp. z o.o., Szpital Barlinek Sp. z o.o.</w:t>
      </w:r>
    </w:p>
    <w:p w:rsidR="004E55EC" w:rsidRDefault="004E55EC" w:rsidP="004E55EC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4E55EC" w:rsidRDefault="004E55EC" w:rsidP="004E55EC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Ad.pkt.4.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eastAsia="Times New Roman" w:cs="Times New Roman"/>
          <w:sz w:val="24"/>
          <w:szCs w:val="24"/>
          <w:lang w:eastAsia="pl-PL"/>
        </w:rPr>
        <w:t>zapoznała się z Informacją o przebiegu wykonania budżetu Gminy Barlinek za I półrocze 2019 r.</w:t>
      </w:r>
    </w:p>
    <w:p w:rsidR="004E55EC" w:rsidRDefault="004E55EC" w:rsidP="004E55EC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4E55EC" w:rsidRDefault="004E55EC" w:rsidP="004E55EC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Ad.pkt.5.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zapoznała się z Informacją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o kształtowaniu się Wieloletniej Prognozy Finansowej Gminy Barlinek na lata 2019-2030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w I półroczu 2019 roku.  </w:t>
      </w:r>
    </w:p>
    <w:p w:rsidR="004E55EC" w:rsidRDefault="004E55EC" w:rsidP="004E55EC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Ad.pkt.6.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>W wyniku jawnego glosowania – jednomyślnie (na stan 5 członków)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 Komisja Oświaty, Kultury, Zdrowia i Praworządności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zmieniający uchwałę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w sprawie Wieloletniej Prognozy Finansowej Gminy Barlinek na lata 2019-2030. 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projekt uchwały </w:t>
      </w:r>
    </w:p>
    <w:p w:rsidR="004E55EC" w:rsidRDefault="004E55EC" w:rsidP="004E55EC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Ad.pkt.7.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eastAsia="Times New Roman" w:cs="Times New Roman"/>
          <w:sz w:val="24"/>
          <w:szCs w:val="24"/>
          <w:lang w:eastAsia="pl-PL"/>
        </w:rPr>
        <w:t>zaopiniowała pozytywnie projekt uchwały w sprawie zmiany budżetu Gminy Barlinek na 2019 rok.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Ad.pkt.8.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eastAsia="Times New Roman" w:cs="Times New Roman"/>
          <w:sz w:val="24"/>
          <w:szCs w:val="24"/>
          <w:lang w:eastAsia="pl-PL"/>
        </w:rPr>
        <w:t>zaopiniowała pozytywnie projekt uchwały w sprawie wyrażenia zgody na sprzedaż nieruchomości gruntowej położonej w Barlinku.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Ad.pkt.9.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eastAsia="Times New Roman" w:cs="Times New Roman"/>
          <w:sz w:val="24"/>
          <w:szCs w:val="24"/>
          <w:lang w:eastAsia="pl-PL"/>
        </w:rPr>
        <w:t>zaopiniowała pozytywnie projekt uchwały w sprawie wyrażenia zgody na sprzedaż nieruchomości stanowiących własność Gminy Barlinek położonych w Barlinku.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Ad.pkt.10.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eastAsia="Times New Roman" w:cs="Times New Roman"/>
          <w:sz w:val="24"/>
          <w:szCs w:val="24"/>
          <w:lang w:eastAsia="pl-PL"/>
        </w:rPr>
        <w:t>zaopiniowała pozytywnie projekt uchwały w sprawie przyznania dotacji na prace konserwatorskie, restauratorskie lub roboty budowlane przy zabytku.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Ad.pkt.11.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emisji obligacji Gminy Barlinek oraz określania zasad ich zbywania, nabywania i wykupu.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Ad.pkt.12.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przy 3 głosach przeciw, 1 glosie za i 1 głosie wstrzymującym się 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negatywnie wniosek radnej Bernardy Lewandowskiej w sprawie wyjazdu wspólnego w celu zapoznania się ze stanem faktycznym dróg gminnych.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wniosek</w:t>
      </w:r>
    </w:p>
    <w:p w:rsidR="004E55EC" w:rsidRDefault="004E55EC" w:rsidP="004E55EC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4E55EC" w:rsidRDefault="004E55EC" w:rsidP="004E55E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do wiadomości następujące pisma: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numPr>
          <w:ilvl w:val="0"/>
          <w:numId w:val="4"/>
        </w:numPr>
        <w:spacing w:after="0" w:line="252" w:lineRule="auto"/>
        <w:ind w:left="567" w:hanging="425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Burmistrza Barlinka w sprawie:</w:t>
      </w:r>
    </w:p>
    <w:p w:rsidR="004E55EC" w:rsidRDefault="004E55EC" w:rsidP="004E55EC">
      <w:pPr>
        <w:spacing w:after="0" w:line="252" w:lineRule="auto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rozwiązania problemu systematycznego zalewania działki nr 83/1,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zalania budynków przy ul.: Chmielnej, Górnej, Armii Polskiej po ulewnych opadach deszczu,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przeglądu placówek oświatowych i przygotowania do nowego roku szkolnego, 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warunkowego użytkowania pomieszczeń przez Przedszkole Miejskie Nr 1 w Barlinku,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warunkowego użytkowania pomieszczeń w Szkole podstawowej nr 4, 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organizacji dożynek w Gminie Barlinek, 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usunięcia zanieczyszczeń po wycieku oleju,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wykaszania poboczy oraz czyszczenia nawierzchni ścieżek rowerowych oraz trasy wokół Jeziora Barlineckiego,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udostępnienia wykazu nieruchomości oraz ruchomości, których właścicielem jest Gmina Barlinek,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udzielenia dotacji „Młynowi Papiernia”,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lastRenderedPageBreak/>
        <w:t>wykonania dokumentacji projektowej na przebudowę drogi gminnej do wsi Brunki,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przeglądu stanu technicznego drogi średnicowej, 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budowy ścieżki rowerowej Barlinek – Kłodawa,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przeprowadzenia badań odziaływania hałasu i jakości powietrza na ul. Krętej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i Ogrodowej w związku z oddaniem do użytku drogi wojewódzkiej,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publikacji koncepcji oraz projektów budowlanych związanych z realizowanymi inwestycjami,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zatoczki dla autobusów dowożących dzieci do placówek oświatowych przy ul. Kombatantów,</w:t>
      </w:r>
    </w:p>
    <w:p w:rsidR="004E55EC" w:rsidRDefault="004E55EC" w:rsidP="004E55E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opinia prawna do protokołu Komisji Rewizyjnej,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4E55EC" w:rsidRDefault="004E55EC" w:rsidP="004E55EC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Zastępcy Burmistrza w sprawie:</w:t>
      </w:r>
    </w:p>
    <w:p w:rsidR="004E55EC" w:rsidRDefault="004E55EC" w:rsidP="004E55EC">
      <w:pPr>
        <w:spacing w:after="0" w:line="240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4E55EC" w:rsidRDefault="004E55EC" w:rsidP="004E55EC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udostępnienie miejsc parkingowych przy ECS dla osób odwiedzających filię Wydziału Komunikacji,</w:t>
      </w:r>
    </w:p>
    <w:p w:rsidR="004E55EC" w:rsidRDefault="004E55EC" w:rsidP="004E55EC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budowy chodnika z miejscowości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Jaromierki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 xml:space="preserve"> do miejscowości Lutówko,</w:t>
      </w:r>
    </w:p>
    <w:p w:rsidR="004E55EC" w:rsidRDefault="004E55EC" w:rsidP="004E55EC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przebudowy dróg powiatowych nr 2116Z i 2158Z w miejscowości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Płonno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</w:t>
      </w:r>
    </w:p>
    <w:p w:rsidR="004E55EC" w:rsidRDefault="004E55EC" w:rsidP="004E55EC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wyrównania i poszerzenia poboczy drogi powiatowej Barlinek – Strąpie,</w:t>
      </w:r>
    </w:p>
    <w:p w:rsidR="004E55EC" w:rsidRDefault="004E55EC" w:rsidP="004E55EC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znaku pionowego na ul. Polana Lecha,</w:t>
      </w:r>
    </w:p>
    <w:p w:rsidR="004E55EC" w:rsidRDefault="004E55EC" w:rsidP="004E55EC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wprowadzenia zakazu wjeżdżania samochodów na szlak przygody od strony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ul Źródlanej,</w:t>
      </w:r>
    </w:p>
    <w:p w:rsidR="004E55EC" w:rsidRDefault="004E55EC" w:rsidP="004E55EC">
      <w:pPr>
        <w:pStyle w:val="Akapitzlist"/>
        <w:numPr>
          <w:ilvl w:val="0"/>
          <w:numId w:val="6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tablic informacyjnych odnoszących się do dokarmiania ptactwa wodnego,</w:t>
      </w:r>
    </w:p>
    <w:p w:rsidR="004E55EC" w:rsidRDefault="004E55EC" w:rsidP="004E55EC">
      <w:p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4E55EC" w:rsidRDefault="004E55EC" w:rsidP="004E55EC">
      <w:pPr>
        <w:pStyle w:val="Akapitzlist"/>
        <w:numPr>
          <w:ilvl w:val="0"/>
          <w:numId w:val="4"/>
        </w:numPr>
        <w:spacing w:after="0" w:line="240" w:lineRule="auto"/>
        <w:ind w:left="567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Przewodniczącego Konwentu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Wujtów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 Burmistrzów i Prezydentów Województwa zachodniopomorskiego w sprawie wsparcia dla Szczecinka,</w:t>
      </w:r>
    </w:p>
    <w:p w:rsidR="004E55EC" w:rsidRDefault="004E55EC" w:rsidP="004E55EC">
      <w:pPr>
        <w:pStyle w:val="Akapitzlist"/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4E55EC" w:rsidRDefault="004E55EC" w:rsidP="004E55EC">
      <w:pPr>
        <w:pStyle w:val="Akapitzlist"/>
        <w:spacing w:after="0" w:line="252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4E55EC" w:rsidRDefault="004E55EC" w:rsidP="004E55EC">
      <w:pPr>
        <w:pStyle w:val="Akapitzlist"/>
        <w:spacing w:after="0" w:line="252" w:lineRule="auto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Ad.pkt.16.</w:t>
      </w:r>
    </w:p>
    <w:p w:rsidR="004E55EC" w:rsidRDefault="004E55EC" w:rsidP="004E55EC">
      <w:pPr>
        <w:spacing w:after="0"/>
        <w:jc w:val="both"/>
        <w:rPr>
          <w:sz w:val="24"/>
        </w:rPr>
      </w:pPr>
    </w:p>
    <w:p w:rsidR="004E55EC" w:rsidRDefault="004E55EC" w:rsidP="004E55EC">
      <w:pPr>
        <w:jc w:val="both"/>
        <w:rPr>
          <w:rFonts w:ascii="Comic Sans MS" w:hAnsi="Comic Sans MS"/>
        </w:rPr>
      </w:pPr>
      <w:r>
        <w:rPr>
          <w:sz w:val="24"/>
          <w:szCs w:val="24"/>
        </w:rPr>
        <w:t>Radny Cezary Michalak złożył wniosek o wymianę ławki przy ul. Mickiewicza oraz zmianę usytuowania kosza na śmieci tak aby znajdował się przy ławce.</w:t>
      </w:r>
    </w:p>
    <w:p w:rsidR="004E55EC" w:rsidRDefault="004E55EC" w:rsidP="004E55EC">
      <w:pPr>
        <w:ind w:left="4956" w:firstLine="708"/>
        <w:jc w:val="both"/>
        <w:rPr>
          <w:rFonts w:ascii="Comic Sans MS" w:hAnsi="Comic Sans MS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Na tym protokół zakończono.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Inspektor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pl-PL"/>
        </w:rPr>
        <w:t>OKZiP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4E55EC" w:rsidRDefault="004E55EC" w:rsidP="004E55E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Anna Gajda </w:t>
      </w:r>
    </w:p>
    <w:p w:rsidR="00BA4455" w:rsidRPr="004E55EC" w:rsidRDefault="004E55EC" w:rsidP="004E55EC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Cezary Michalak </w:t>
      </w:r>
      <w:bookmarkStart w:id="0" w:name="_GoBack"/>
      <w:bookmarkEnd w:id="0"/>
    </w:p>
    <w:sectPr w:rsidR="00BA4455" w:rsidRPr="004E55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5EC" w:rsidRDefault="004E55EC" w:rsidP="004E55EC">
      <w:pPr>
        <w:spacing w:after="0" w:line="240" w:lineRule="auto"/>
      </w:pPr>
      <w:r>
        <w:separator/>
      </w:r>
    </w:p>
  </w:endnote>
  <w:endnote w:type="continuationSeparator" w:id="0">
    <w:p w:rsidR="004E55EC" w:rsidRDefault="004E55EC" w:rsidP="004E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305288005"/>
      <w:docPartObj>
        <w:docPartGallery w:val="Page Numbers (Bottom of Page)"/>
        <w:docPartUnique/>
      </w:docPartObj>
    </w:sdtPr>
    <w:sdtContent>
      <w:p w:rsidR="004E55EC" w:rsidRDefault="004E55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4E55EC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E55EC" w:rsidRDefault="004E55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5EC" w:rsidRDefault="004E55EC" w:rsidP="004E55EC">
      <w:pPr>
        <w:spacing w:after="0" w:line="240" w:lineRule="auto"/>
      </w:pPr>
      <w:r>
        <w:separator/>
      </w:r>
    </w:p>
  </w:footnote>
  <w:footnote w:type="continuationSeparator" w:id="0">
    <w:p w:rsidR="004E55EC" w:rsidRDefault="004E55EC" w:rsidP="004E5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7B3DDB"/>
    <w:multiLevelType w:val="hybridMultilevel"/>
    <w:tmpl w:val="672EA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115A5"/>
    <w:multiLevelType w:val="hybridMultilevel"/>
    <w:tmpl w:val="18D0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41CDD"/>
    <w:multiLevelType w:val="hybridMultilevel"/>
    <w:tmpl w:val="F2DEEB5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59920BDA"/>
    <w:multiLevelType w:val="hybridMultilevel"/>
    <w:tmpl w:val="BBDEE478"/>
    <w:lvl w:ilvl="0" w:tplc="24D2E0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5D"/>
    <w:rsid w:val="004E55EC"/>
    <w:rsid w:val="007C5E5D"/>
    <w:rsid w:val="00BA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75120-AD21-4B06-8E63-B4C229D9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5E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5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5EC"/>
  </w:style>
  <w:style w:type="paragraph" w:styleId="Stopka">
    <w:name w:val="footer"/>
    <w:basedOn w:val="Normalny"/>
    <w:link w:val="StopkaZnak"/>
    <w:uiPriority w:val="99"/>
    <w:unhideWhenUsed/>
    <w:rsid w:val="004E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1226</Words>
  <Characters>7357</Characters>
  <Application>Microsoft Office Word</Application>
  <DocSecurity>0</DocSecurity>
  <Lines>61</Lines>
  <Paragraphs>17</Paragraphs>
  <ScaleCrop>false</ScaleCrop>
  <Company/>
  <LinksUpToDate>false</LinksUpToDate>
  <CharactersWithSpaces>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2019-11-15T12:26:00Z</dcterms:created>
  <dcterms:modified xsi:type="dcterms:W3CDTF">2019-11-15T12:27:00Z</dcterms:modified>
</cp:coreProperties>
</file>