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7D" w:rsidRDefault="00F83F7D" w:rsidP="00F83F7D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ZARZĄDZENIE NR 19/2020</w:t>
      </w:r>
    </w:p>
    <w:p w:rsidR="00F83F7D" w:rsidRDefault="00F83F7D" w:rsidP="00F83F7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Burmistrza Barlinka</w:t>
      </w:r>
    </w:p>
    <w:p w:rsidR="00F83F7D" w:rsidRDefault="00F83F7D" w:rsidP="00F83F7D">
      <w:pPr>
        <w:jc w:val="center"/>
        <w:rPr>
          <w:b/>
          <w:sz w:val="28"/>
        </w:rPr>
      </w:pPr>
      <w:r>
        <w:rPr>
          <w:b/>
          <w:sz w:val="28"/>
        </w:rPr>
        <w:t>z dnia 24 stycznia 2020 r.</w:t>
      </w:r>
    </w:p>
    <w:p w:rsidR="00F83F7D" w:rsidRDefault="00F83F7D" w:rsidP="00F83F7D"/>
    <w:p w:rsidR="00F83F7D" w:rsidRDefault="00F83F7D" w:rsidP="00F83F7D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rozstrzygnięcia otwartego konkursu ofert na realizację w 2020 roku zadań publicznych w zakresie pomocy społecznej i działalności</w:t>
      </w:r>
      <w:r w:rsidRPr="00CA1C7C">
        <w:rPr>
          <w:b/>
          <w:sz w:val="24"/>
          <w:szCs w:val="24"/>
        </w:rPr>
        <w:t xml:space="preserve"> na rzecz osób w wieku emerytalnym</w:t>
      </w:r>
    </w:p>
    <w:p w:rsidR="00F83F7D" w:rsidRDefault="00F83F7D" w:rsidP="00F83F7D">
      <w:pPr>
        <w:ind w:firstLine="284"/>
        <w:jc w:val="both"/>
        <w:rPr>
          <w:sz w:val="24"/>
          <w:szCs w:val="24"/>
        </w:rPr>
      </w:pPr>
    </w:p>
    <w:p w:rsidR="00F83F7D" w:rsidRDefault="00F83F7D" w:rsidP="00F83F7D">
      <w:pPr>
        <w:pStyle w:val="NormalnyWeb"/>
        <w:spacing w:before="0" w:beforeAutospacing="0" w:after="0" w:afterAutospacing="0"/>
        <w:ind w:firstLine="426"/>
        <w:jc w:val="both"/>
      </w:pPr>
      <w:r w:rsidRPr="00055277">
        <w:t>Na podstawie a</w:t>
      </w:r>
      <w:r>
        <w:t>rt. 11 ust. 2, art. 15 ust. 2h i</w:t>
      </w:r>
      <w:r w:rsidRPr="00055277">
        <w:t xml:space="preserve"> art. 17</w:t>
      </w:r>
      <w:r>
        <w:t xml:space="preserve"> </w:t>
      </w:r>
      <w:r w:rsidRPr="00055277">
        <w:t xml:space="preserve">ustawy </w:t>
      </w:r>
      <w:r>
        <w:t xml:space="preserve">z dnia 24 kwietnia 2003 r.                            </w:t>
      </w:r>
      <w:r w:rsidRPr="00055277">
        <w:t>o działalności pożytku</w:t>
      </w:r>
      <w:r w:rsidRPr="00C25136">
        <w:t xml:space="preserve"> publicznego i o wolontariacie</w:t>
      </w:r>
      <w:r w:rsidRPr="00FB4260">
        <w:t xml:space="preserve"> </w:t>
      </w:r>
      <w:r w:rsidRPr="00330F69">
        <w:t xml:space="preserve">(Dz. U. </w:t>
      </w:r>
      <w:r>
        <w:t xml:space="preserve">z 2019 r. poz. 688 z </w:t>
      </w:r>
      <w:proofErr w:type="spellStart"/>
      <w:r>
        <w:t>późn</w:t>
      </w:r>
      <w:proofErr w:type="spellEnd"/>
      <w:r>
        <w:t>. zm.)</w:t>
      </w:r>
      <w:r w:rsidRPr="00D04EB4">
        <w:t xml:space="preserve"> </w:t>
      </w:r>
      <w:r w:rsidRPr="005214CE">
        <w:t>oraz w związku z uchwałą Nr XI</w:t>
      </w:r>
      <w:r w:rsidRPr="005214CE">
        <w:rPr>
          <w:bCs/>
        </w:rPr>
        <w:t>X/128/2019</w:t>
      </w:r>
      <w:r w:rsidRPr="005214CE">
        <w:t xml:space="preserve"> Rady Miejskiej w Barlinku </w:t>
      </w:r>
      <w:r w:rsidRPr="005214CE">
        <w:rPr>
          <w:bCs/>
        </w:rPr>
        <w:t xml:space="preserve">z dnia 28 listopada 2019 r. </w:t>
      </w:r>
      <w:r w:rsidRPr="005214CE">
        <w:t>w sprawie</w:t>
      </w:r>
      <w:r w:rsidRPr="005214CE">
        <w:rPr>
          <w:b/>
        </w:rPr>
        <w:t xml:space="preserve"> </w:t>
      </w:r>
      <w:r w:rsidRPr="005214CE">
        <w:rPr>
          <w:bCs/>
        </w:rPr>
        <w:t>programu współpracy Gminy Barlinek organizacjami pozarządowymi</w:t>
      </w:r>
      <w:r>
        <w:rPr>
          <w:bCs/>
        </w:rPr>
        <w:t xml:space="preserve"> </w:t>
      </w:r>
      <w:r w:rsidRPr="005214CE">
        <w:rPr>
          <w:bCs/>
        </w:rPr>
        <w:t>oraz podmiotami prowadzącymi działalność pożytku publicznego na rok 2020</w:t>
      </w:r>
      <w:r w:rsidRPr="008B27BE">
        <w:rPr>
          <w:rStyle w:val="Pogrubienie"/>
        </w:rPr>
        <w:t xml:space="preserve">, </w:t>
      </w:r>
      <w:r>
        <w:t>zarządza się</w:t>
      </w:r>
      <w:r w:rsidRPr="00C25136">
        <w:t xml:space="preserve">, </w:t>
      </w:r>
      <w:r>
        <w:t xml:space="preserve">                         co następuje:</w:t>
      </w:r>
    </w:p>
    <w:p w:rsidR="00F83F7D" w:rsidRDefault="00F83F7D" w:rsidP="00F83F7D">
      <w:pPr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F83F7D" w:rsidRPr="00C21C64" w:rsidRDefault="00F83F7D" w:rsidP="00F83F7D">
      <w:pPr>
        <w:ind w:firstLine="426"/>
        <w:jc w:val="both"/>
        <w:rPr>
          <w:sz w:val="24"/>
          <w:szCs w:val="24"/>
        </w:rPr>
      </w:pPr>
      <w:r w:rsidRPr="00C21C64">
        <w:rPr>
          <w:sz w:val="24"/>
          <w:szCs w:val="24"/>
        </w:rPr>
        <w:t>§ 1. 1. Rozstrzyga się otwarty konkurs ofert ogłoszony zarządzeniem nr 229/2019 z dnia 17 grudnia 2019 r. w sprawie ogłoszenia otwartego konkursu ofert na realizację w 2020 roku zadań publicznych w zakresie pomocy społecznej i działalności na rzecz osób w wieku emerytalnym.</w:t>
      </w:r>
    </w:p>
    <w:p w:rsidR="00F83F7D" w:rsidRPr="00C21C64" w:rsidRDefault="00F83F7D" w:rsidP="00F83F7D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C21C64">
        <w:rPr>
          <w:sz w:val="24"/>
          <w:szCs w:val="24"/>
        </w:rPr>
        <w:t>Do realizacji zadania oznaczonego numerem OPS/2020/1 pod nazwą: „Realizacja zadań z zakresu aktywizacji i integracji społecznej osób w podeszłym wieku”, wybiera się  Stowarzyszenia:</w:t>
      </w:r>
    </w:p>
    <w:p w:rsidR="00F83F7D" w:rsidRPr="00C21C64" w:rsidRDefault="00F83F7D" w:rsidP="00F83F7D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C21C64">
        <w:rPr>
          <w:b/>
          <w:sz w:val="24"/>
          <w:szCs w:val="24"/>
        </w:rPr>
        <w:t>Polski</w:t>
      </w:r>
      <w:r w:rsidRPr="00C21C64">
        <w:rPr>
          <w:b/>
          <w:sz w:val="24"/>
        </w:rPr>
        <w:t xml:space="preserve"> Komitet Pomocy Społecznej Tymczasowy Zachodniopomorski Zarząd Wojewódzki w Szczecinie</w:t>
      </w:r>
      <w:r w:rsidRPr="00C21C64">
        <w:rPr>
          <w:sz w:val="24"/>
          <w:szCs w:val="24"/>
        </w:rPr>
        <w:t xml:space="preserve"> i przyznaje się dotację w wysokości </w:t>
      </w:r>
      <w:r w:rsidRPr="00C21C64">
        <w:rPr>
          <w:b/>
          <w:sz w:val="24"/>
          <w:szCs w:val="24"/>
        </w:rPr>
        <w:t>10.000,00 zł;</w:t>
      </w:r>
    </w:p>
    <w:p w:rsidR="00F83F7D" w:rsidRPr="00C21C64" w:rsidRDefault="00F83F7D" w:rsidP="00F83F7D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C21C64">
        <w:rPr>
          <w:b/>
          <w:sz w:val="24"/>
          <w:szCs w:val="24"/>
        </w:rPr>
        <w:t>Barlinecki Uniwersytet Trzeciego Wieku</w:t>
      </w:r>
      <w:r w:rsidRPr="00C21C64">
        <w:rPr>
          <w:sz w:val="24"/>
          <w:szCs w:val="24"/>
        </w:rPr>
        <w:t xml:space="preserve"> z siedzibą w Barlinku i przyznaje się dotację                  w wysokości </w:t>
      </w:r>
      <w:r w:rsidRPr="00C21C64">
        <w:rPr>
          <w:b/>
          <w:sz w:val="24"/>
          <w:szCs w:val="24"/>
        </w:rPr>
        <w:t>11.000,00 zł.</w:t>
      </w:r>
    </w:p>
    <w:p w:rsidR="00F83F7D" w:rsidRPr="00C21C64" w:rsidRDefault="00F83F7D" w:rsidP="00F83F7D">
      <w:pPr>
        <w:ind w:left="426" w:hanging="426"/>
        <w:jc w:val="both"/>
        <w:rPr>
          <w:b/>
          <w:sz w:val="24"/>
          <w:szCs w:val="24"/>
        </w:rPr>
      </w:pPr>
    </w:p>
    <w:p w:rsidR="00F83F7D" w:rsidRPr="00C21C64" w:rsidRDefault="00F83F7D" w:rsidP="00F83F7D">
      <w:pPr>
        <w:tabs>
          <w:tab w:val="left" w:pos="40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1C64">
        <w:rPr>
          <w:sz w:val="24"/>
          <w:szCs w:val="24"/>
        </w:rPr>
        <w:tab/>
        <w:t>§ 2. 1. Powołuje się zespół celem dokonania kontroli merytorycznej i finansowej sprawozdań związanych z realizacją wymienionych w  §1 zadań, w następującym składzie:</w:t>
      </w:r>
    </w:p>
    <w:p w:rsidR="00F83F7D" w:rsidRPr="00C21C64" w:rsidRDefault="00F83F7D" w:rsidP="00F83F7D">
      <w:pPr>
        <w:numPr>
          <w:ilvl w:val="0"/>
          <w:numId w:val="4"/>
        </w:numPr>
        <w:jc w:val="both"/>
        <w:rPr>
          <w:sz w:val="24"/>
          <w:szCs w:val="24"/>
        </w:rPr>
      </w:pPr>
      <w:r w:rsidRPr="00C21C64">
        <w:rPr>
          <w:sz w:val="24"/>
          <w:szCs w:val="24"/>
        </w:rPr>
        <w:t xml:space="preserve">Zofia </w:t>
      </w:r>
      <w:proofErr w:type="spellStart"/>
      <w:r w:rsidRPr="00C21C64">
        <w:rPr>
          <w:sz w:val="24"/>
          <w:szCs w:val="24"/>
        </w:rPr>
        <w:t>Werbolewska</w:t>
      </w:r>
      <w:proofErr w:type="spellEnd"/>
      <w:r w:rsidRPr="00C21C64">
        <w:rPr>
          <w:sz w:val="24"/>
          <w:szCs w:val="24"/>
        </w:rPr>
        <w:t xml:space="preserve"> – w zakresie kontroli finansowej;</w:t>
      </w:r>
    </w:p>
    <w:p w:rsidR="00F83F7D" w:rsidRPr="00C21C64" w:rsidRDefault="00F83F7D" w:rsidP="00F83F7D">
      <w:pPr>
        <w:numPr>
          <w:ilvl w:val="0"/>
          <w:numId w:val="4"/>
        </w:numPr>
        <w:jc w:val="both"/>
        <w:rPr>
          <w:sz w:val="24"/>
          <w:szCs w:val="24"/>
        </w:rPr>
      </w:pPr>
      <w:r w:rsidRPr="00C21C64">
        <w:rPr>
          <w:sz w:val="24"/>
          <w:szCs w:val="24"/>
        </w:rPr>
        <w:t>Izabela Salamandra – w zakresie kontroli merytorycznej.</w:t>
      </w:r>
    </w:p>
    <w:p w:rsidR="00F83F7D" w:rsidRPr="00C21C64" w:rsidRDefault="00F83F7D" w:rsidP="00F83F7D">
      <w:pPr>
        <w:pStyle w:val="NormalnyWeb"/>
        <w:numPr>
          <w:ilvl w:val="0"/>
          <w:numId w:val="1"/>
        </w:numPr>
        <w:tabs>
          <w:tab w:val="clear" w:pos="1057"/>
          <w:tab w:val="num" w:pos="0"/>
        </w:tabs>
        <w:spacing w:before="0" w:beforeAutospacing="0" w:after="0" w:afterAutospacing="0"/>
        <w:ind w:left="0" w:firstLine="360"/>
        <w:jc w:val="both"/>
      </w:pPr>
      <w:r w:rsidRPr="00C21C64">
        <w:t>Kontroli i oceny realizacji wymienionych w §1 zadań, w tym prawidłowości wykorzystania środków publicznych, będzie dokonywać kontroler wewnętrzny.</w:t>
      </w:r>
    </w:p>
    <w:p w:rsidR="00F83F7D" w:rsidRPr="00C21C64" w:rsidRDefault="00F83F7D" w:rsidP="00F83F7D">
      <w:pPr>
        <w:pStyle w:val="Tekstpodstawowywcity2"/>
        <w:spacing w:after="0" w:line="240" w:lineRule="auto"/>
        <w:ind w:left="0" w:firstLine="360"/>
        <w:jc w:val="both"/>
        <w:rPr>
          <w:sz w:val="24"/>
          <w:szCs w:val="24"/>
        </w:rPr>
      </w:pPr>
    </w:p>
    <w:p w:rsidR="00F83F7D" w:rsidRPr="00C21C64" w:rsidRDefault="00F83F7D" w:rsidP="00F83F7D">
      <w:pPr>
        <w:pStyle w:val="Tekstpodstawowywcity2"/>
        <w:spacing w:after="0" w:line="240" w:lineRule="auto"/>
        <w:ind w:left="0" w:firstLine="360"/>
        <w:jc w:val="both"/>
        <w:rPr>
          <w:b/>
          <w:sz w:val="24"/>
          <w:szCs w:val="24"/>
        </w:rPr>
      </w:pPr>
      <w:r w:rsidRPr="00C21C64">
        <w:rPr>
          <w:sz w:val="24"/>
          <w:szCs w:val="24"/>
        </w:rPr>
        <w:t xml:space="preserve">§ 3. Informacja o wynikach otwartego konkursu ofert podlega opublikowaniu                            w Biuletynie Informacji Publicznej Urzędu Miejskiego w Barlinku pod adresem </w:t>
      </w:r>
      <w:hyperlink r:id="rId5" w:history="1">
        <w:r w:rsidRPr="00F83F7D">
          <w:rPr>
            <w:rStyle w:val="Hipercze"/>
            <w:color w:val="auto"/>
            <w:sz w:val="24"/>
            <w:szCs w:val="24"/>
          </w:rPr>
          <w:t>www.bip.barlinek.pl</w:t>
        </w:r>
      </w:hyperlink>
      <w:r w:rsidRPr="00F83F7D">
        <w:rPr>
          <w:sz w:val="24"/>
          <w:szCs w:val="24"/>
        </w:rPr>
        <w:t xml:space="preserve">, na stronie internetowej organu administracji publicznej oraz wywieszeniu </w:t>
      </w:r>
      <w:r w:rsidRPr="00C21C64">
        <w:rPr>
          <w:sz w:val="24"/>
          <w:szCs w:val="24"/>
        </w:rPr>
        <w:t xml:space="preserve">na tablicy ogłoszeń Urzędu Miejskiego w Barlinku. </w:t>
      </w:r>
    </w:p>
    <w:p w:rsidR="00F83F7D" w:rsidRPr="00C21C64" w:rsidRDefault="00F83F7D" w:rsidP="00F83F7D">
      <w:pPr>
        <w:ind w:firstLine="357"/>
        <w:jc w:val="both"/>
        <w:rPr>
          <w:sz w:val="24"/>
          <w:szCs w:val="24"/>
        </w:rPr>
      </w:pPr>
    </w:p>
    <w:p w:rsidR="00F83F7D" w:rsidRPr="00C21C64" w:rsidRDefault="00F83F7D" w:rsidP="00F83F7D">
      <w:pPr>
        <w:ind w:firstLine="357"/>
        <w:jc w:val="both"/>
        <w:rPr>
          <w:sz w:val="24"/>
          <w:szCs w:val="24"/>
        </w:rPr>
      </w:pPr>
      <w:r w:rsidRPr="00C21C64">
        <w:rPr>
          <w:sz w:val="24"/>
          <w:szCs w:val="24"/>
        </w:rPr>
        <w:t>§ 4. Wykonanie zarządzenia powierza się Skarbnikowi Barlinka.</w:t>
      </w:r>
    </w:p>
    <w:p w:rsidR="00F83F7D" w:rsidRPr="00C21C64" w:rsidRDefault="00F83F7D" w:rsidP="00F83F7D">
      <w:pPr>
        <w:ind w:firstLine="360"/>
        <w:jc w:val="both"/>
        <w:rPr>
          <w:sz w:val="24"/>
          <w:szCs w:val="24"/>
        </w:rPr>
      </w:pPr>
    </w:p>
    <w:p w:rsidR="00F83F7D" w:rsidRPr="00C21C64" w:rsidRDefault="00F83F7D" w:rsidP="00F83F7D">
      <w:pPr>
        <w:ind w:firstLine="360"/>
        <w:jc w:val="both"/>
      </w:pPr>
      <w:r w:rsidRPr="00C21C64">
        <w:rPr>
          <w:sz w:val="24"/>
          <w:szCs w:val="24"/>
        </w:rPr>
        <w:t>§ 5. Zarządzenie wchodzi w życie z dniem podjęcia.</w:t>
      </w:r>
    </w:p>
    <w:p w:rsidR="00F83F7D" w:rsidRPr="00565013" w:rsidRDefault="00F83F7D" w:rsidP="00F83F7D">
      <w:pPr>
        <w:tabs>
          <w:tab w:val="left" w:pos="408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83F7D" w:rsidRDefault="00F83F7D" w:rsidP="00F83F7D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56C2F" w:rsidRDefault="00956C2F"/>
    <w:sectPr w:rsidR="0095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0EE"/>
    <w:multiLevelType w:val="hybridMultilevel"/>
    <w:tmpl w:val="3F2A8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3E99"/>
    <w:multiLevelType w:val="hybridMultilevel"/>
    <w:tmpl w:val="4E7EB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D3BA6"/>
    <w:multiLevelType w:val="hybridMultilevel"/>
    <w:tmpl w:val="92CC473A"/>
    <w:lvl w:ilvl="0" w:tplc="1F8A73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A"/>
    <w:rsid w:val="005538AA"/>
    <w:rsid w:val="00956C2F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6650-F29C-48C6-80F2-B88A8FB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3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F7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F83F7D"/>
    <w:rPr>
      <w:color w:val="0000FF"/>
      <w:u w:val="single"/>
    </w:rPr>
  </w:style>
  <w:style w:type="paragraph" w:styleId="NormalnyWeb">
    <w:name w:val="Normal (Web)"/>
    <w:basedOn w:val="Normalny"/>
    <w:rsid w:val="00F83F7D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83F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83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8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2</cp:revision>
  <dcterms:created xsi:type="dcterms:W3CDTF">2020-01-24T08:35:00Z</dcterms:created>
  <dcterms:modified xsi:type="dcterms:W3CDTF">2020-01-24T08:35:00Z</dcterms:modified>
</cp:coreProperties>
</file>