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A03" w:rsidRDefault="00144A03" w:rsidP="00144A03">
      <w:pPr>
        <w:autoSpaceDE w:val="0"/>
        <w:autoSpaceDN w:val="0"/>
        <w:adjustRightInd w:val="0"/>
        <w:spacing w:line="360" w:lineRule="auto"/>
        <w:jc w:val="right"/>
        <w:rPr>
          <w:bCs/>
        </w:rPr>
      </w:pPr>
      <w:r>
        <w:rPr>
          <w:bCs/>
        </w:rPr>
        <w:t xml:space="preserve">Załącznik do </w:t>
      </w:r>
    </w:p>
    <w:p w:rsidR="00144A03" w:rsidRDefault="00144A03" w:rsidP="00144A03">
      <w:pPr>
        <w:autoSpaceDE w:val="0"/>
        <w:autoSpaceDN w:val="0"/>
        <w:adjustRightInd w:val="0"/>
        <w:spacing w:line="360" w:lineRule="auto"/>
        <w:jc w:val="right"/>
        <w:rPr>
          <w:bCs/>
        </w:rPr>
      </w:pPr>
      <w:r>
        <w:rPr>
          <w:bCs/>
        </w:rPr>
        <w:t>Zarządzenia Nr 151/2014</w:t>
      </w:r>
    </w:p>
    <w:p w:rsidR="00144A03" w:rsidRDefault="00144A03" w:rsidP="00144A03">
      <w:pPr>
        <w:autoSpaceDE w:val="0"/>
        <w:autoSpaceDN w:val="0"/>
        <w:adjustRightInd w:val="0"/>
        <w:spacing w:line="360" w:lineRule="auto"/>
        <w:jc w:val="right"/>
        <w:rPr>
          <w:bCs/>
        </w:rPr>
      </w:pPr>
      <w:r>
        <w:rPr>
          <w:bCs/>
        </w:rPr>
        <w:t xml:space="preserve">Burmistrza Barlinka </w:t>
      </w:r>
    </w:p>
    <w:p w:rsidR="00144A03" w:rsidRDefault="00144A03" w:rsidP="00144A03">
      <w:pPr>
        <w:autoSpaceDE w:val="0"/>
        <w:autoSpaceDN w:val="0"/>
        <w:adjustRightInd w:val="0"/>
        <w:spacing w:line="360" w:lineRule="auto"/>
        <w:jc w:val="right"/>
        <w:rPr>
          <w:bCs/>
        </w:rPr>
      </w:pPr>
      <w:r>
        <w:rPr>
          <w:bCs/>
        </w:rPr>
        <w:t>z dnia 9 lipca 2014 r.</w:t>
      </w:r>
    </w:p>
    <w:p w:rsidR="00144A03" w:rsidRDefault="00144A03" w:rsidP="00144A03">
      <w:pPr>
        <w:tabs>
          <w:tab w:val="left" w:pos="7455"/>
        </w:tabs>
        <w:autoSpaceDE w:val="0"/>
        <w:autoSpaceDN w:val="0"/>
        <w:adjustRightInd w:val="0"/>
        <w:spacing w:line="360" w:lineRule="auto"/>
        <w:rPr>
          <w:b/>
          <w:bCs/>
        </w:rPr>
      </w:pPr>
    </w:p>
    <w:p w:rsidR="00144A03" w:rsidRDefault="00144A03" w:rsidP="00144A03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Regulamin pracy komisji przetargowej</w:t>
      </w:r>
    </w:p>
    <w:p w:rsidR="00144A03" w:rsidRDefault="00144A03" w:rsidP="00144A03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ab/>
      </w:r>
    </w:p>
    <w:p w:rsidR="00144A03" w:rsidRDefault="00144A03" w:rsidP="00144A0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>
        <w:rPr>
          <w:b/>
          <w:bCs/>
        </w:rPr>
        <w:t xml:space="preserve">§ 1. </w:t>
      </w:r>
      <w:r>
        <w:rPr>
          <w:bCs/>
        </w:rPr>
        <w:t xml:space="preserve">Niniejszy regulamin normuje prace komisji przetargowej, powołanej </w:t>
      </w:r>
      <w:r>
        <w:rPr>
          <w:rFonts w:eastAsia="BookAntiqua"/>
        </w:rPr>
        <w:t>do przygotowania i przeprowadzenia postępowania o udzielenie zamówienia pn. „</w:t>
      </w:r>
      <w:r>
        <w:rPr>
          <w:bCs/>
        </w:rPr>
        <w:t xml:space="preserve">Odbiór </w:t>
      </w:r>
      <w:r>
        <w:rPr>
          <w:bCs/>
        </w:rPr>
        <w:t xml:space="preserve">i zagospodarowanie odpadów komunalnych </w:t>
      </w:r>
      <w:r>
        <w:rPr>
          <w:bCs/>
        </w:rPr>
        <w:t xml:space="preserve">z nieruchomości zamieszkałych </w:t>
      </w:r>
      <w:r>
        <w:rPr>
          <w:bCs/>
        </w:rPr>
        <w:br/>
        <w:t xml:space="preserve">i </w:t>
      </w:r>
      <w:r>
        <w:rPr>
          <w:bCs/>
        </w:rPr>
        <w:t>niezamieszkałych na terenie Gminy Barlinek</w:t>
      </w:r>
      <w:r>
        <w:rPr>
          <w:rFonts w:eastAsia="BookAntiqua"/>
        </w:rPr>
        <w:t>”.</w:t>
      </w:r>
    </w:p>
    <w:p w:rsidR="00144A03" w:rsidRDefault="00144A03" w:rsidP="00144A03">
      <w:pPr>
        <w:pStyle w:val="paragraf"/>
        <w:numPr>
          <w:ilvl w:val="0"/>
          <w:numId w:val="0"/>
        </w:numPr>
        <w:spacing w:before="0" w:after="0" w:line="360" w:lineRule="auto"/>
        <w:ind w:firstLine="397"/>
        <w:rPr>
          <w:rFonts w:eastAsia="BookAntiqua"/>
          <w:b/>
          <w:szCs w:val="24"/>
        </w:rPr>
      </w:pPr>
    </w:p>
    <w:p w:rsidR="00144A03" w:rsidRDefault="00144A03" w:rsidP="00144A03">
      <w:pPr>
        <w:pStyle w:val="paragraf"/>
        <w:numPr>
          <w:ilvl w:val="0"/>
          <w:numId w:val="0"/>
        </w:numPr>
        <w:spacing w:before="0" w:after="0" w:line="360" w:lineRule="auto"/>
        <w:ind w:firstLine="709"/>
        <w:rPr>
          <w:szCs w:val="24"/>
        </w:rPr>
      </w:pPr>
      <w:r>
        <w:rPr>
          <w:rFonts w:eastAsia="BookAntiqua"/>
          <w:b/>
          <w:szCs w:val="24"/>
        </w:rPr>
        <w:t xml:space="preserve">§ 2. </w:t>
      </w:r>
      <w:r>
        <w:rPr>
          <w:szCs w:val="24"/>
        </w:rPr>
        <w:t>Skład osobowy komisji przetargowej, zwanej dalej komisją, stanowią pracownicy Urzędu Miejskiego w Barlinku, powoływani na podstawie indywidualnej decyzji Burmistrza Barlinka.</w:t>
      </w:r>
    </w:p>
    <w:p w:rsidR="00144A03" w:rsidRDefault="00144A03" w:rsidP="00144A03">
      <w:pPr>
        <w:pStyle w:val="paragraf"/>
        <w:numPr>
          <w:ilvl w:val="0"/>
          <w:numId w:val="0"/>
        </w:numPr>
        <w:spacing w:before="0" w:after="0" w:line="360" w:lineRule="auto"/>
        <w:ind w:firstLine="709"/>
        <w:rPr>
          <w:b/>
          <w:szCs w:val="24"/>
        </w:rPr>
      </w:pPr>
    </w:p>
    <w:p w:rsidR="00144A03" w:rsidRDefault="00144A03" w:rsidP="00144A03">
      <w:pPr>
        <w:pStyle w:val="paragraf"/>
        <w:numPr>
          <w:ilvl w:val="0"/>
          <w:numId w:val="0"/>
        </w:numPr>
        <w:spacing w:before="0" w:after="0" w:line="360" w:lineRule="auto"/>
        <w:ind w:firstLine="709"/>
        <w:rPr>
          <w:szCs w:val="24"/>
        </w:rPr>
      </w:pPr>
      <w:r>
        <w:rPr>
          <w:b/>
          <w:szCs w:val="24"/>
        </w:rPr>
        <w:t xml:space="preserve">§ 3. </w:t>
      </w:r>
      <w:r>
        <w:rPr>
          <w:szCs w:val="24"/>
        </w:rPr>
        <w:t>1. Komisja rozpoczyna działalność z dniem powołania, rzetelnie, obiektywnie                     i bezstronnie wykonując powierzone jej czynności, kierując się wyłącznie przepisami prawa, wiedzą i doświadczeniem, uwzględniając opinie biegłych, jeżeli zlecono ich przygotowanie.</w:t>
      </w:r>
    </w:p>
    <w:p w:rsidR="00144A03" w:rsidRDefault="00144A03" w:rsidP="00144A03">
      <w:pPr>
        <w:pStyle w:val="paragraf"/>
        <w:numPr>
          <w:ilvl w:val="0"/>
          <w:numId w:val="0"/>
        </w:numPr>
        <w:spacing w:before="0" w:after="0" w:line="360" w:lineRule="auto"/>
        <w:ind w:firstLine="709"/>
        <w:rPr>
          <w:szCs w:val="24"/>
        </w:rPr>
      </w:pPr>
      <w:r>
        <w:rPr>
          <w:szCs w:val="24"/>
        </w:rPr>
        <w:t>2. Członkowie komisji obowiązkowo uczestniczą we wszystkich pracach komisji.</w:t>
      </w:r>
    </w:p>
    <w:p w:rsidR="00144A03" w:rsidRDefault="00144A03" w:rsidP="00144A03">
      <w:pPr>
        <w:pStyle w:val="ust"/>
        <w:rPr>
          <w:szCs w:val="24"/>
        </w:rPr>
      </w:pPr>
      <w:r>
        <w:rPr>
          <w:szCs w:val="24"/>
        </w:rPr>
        <w:t xml:space="preserve">3. Członkowie komisji składają pisemne oświadczenia o braku lub istnieniu okoliczności stanowiących podstawę do wyłączenia z postępowania, na podstawie art. 17 </w:t>
      </w:r>
      <w:r>
        <w:rPr>
          <w:bCs/>
          <w:szCs w:val="24"/>
        </w:rPr>
        <w:t xml:space="preserve">Ustawy </w:t>
      </w:r>
      <w:r>
        <w:rPr>
          <w:bCs/>
          <w:szCs w:val="24"/>
        </w:rPr>
        <w:t>z dnia 29 stycznia 2004 r. Prawo zamówień publiczn</w:t>
      </w:r>
      <w:r>
        <w:rPr>
          <w:bCs/>
          <w:szCs w:val="24"/>
        </w:rPr>
        <w:t xml:space="preserve">ych (Dz. U. z 2013 r. poz. 907 </w:t>
      </w:r>
      <w:r>
        <w:rPr>
          <w:bCs/>
          <w:szCs w:val="24"/>
        </w:rPr>
        <w:t>z późn. zm.)</w:t>
      </w:r>
      <w:r>
        <w:rPr>
          <w:szCs w:val="24"/>
        </w:rPr>
        <w:t xml:space="preserve">, zwanej dalej Ustawą PZP. </w:t>
      </w:r>
    </w:p>
    <w:p w:rsidR="00144A03" w:rsidRDefault="00144A03" w:rsidP="00144A03">
      <w:pPr>
        <w:pStyle w:val="ust"/>
        <w:rPr>
          <w:szCs w:val="24"/>
        </w:rPr>
      </w:pPr>
      <w:r>
        <w:rPr>
          <w:szCs w:val="24"/>
        </w:rPr>
        <w:t>4. Przewodniczący komisji wyłącza z prac komisji jej członka, który:</w:t>
      </w:r>
    </w:p>
    <w:p w:rsidR="00144A03" w:rsidRDefault="00144A03" w:rsidP="00144A03">
      <w:pPr>
        <w:pStyle w:val="ust"/>
        <w:rPr>
          <w:szCs w:val="24"/>
        </w:rPr>
      </w:pPr>
      <w:r>
        <w:rPr>
          <w:szCs w:val="24"/>
        </w:rPr>
        <w:t xml:space="preserve">-  złożył oświadczenie o istnieniu okoliczności stanowiących podstawę do wyłączenia </w:t>
      </w:r>
      <w:r>
        <w:rPr>
          <w:szCs w:val="24"/>
        </w:rPr>
        <w:br/>
        <w:t xml:space="preserve">z  postępowania, na podstawie art. 17 </w:t>
      </w:r>
      <w:r>
        <w:rPr>
          <w:bCs/>
          <w:szCs w:val="24"/>
        </w:rPr>
        <w:t>Ustawy PZP,</w:t>
      </w:r>
    </w:p>
    <w:p w:rsidR="00144A03" w:rsidRDefault="00144A03" w:rsidP="00144A03">
      <w:pPr>
        <w:pStyle w:val="ust"/>
        <w:rPr>
          <w:szCs w:val="24"/>
        </w:rPr>
      </w:pPr>
      <w:r>
        <w:rPr>
          <w:bCs/>
          <w:szCs w:val="24"/>
        </w:rPr>
        <w:t xml:space="preserve">-  nie złożył oświadczenia </w:t>
      </w:r>
      <w:r>
        <w:rPr>
          <w:szCs w:val="24"/>
        </w:rPr>
        <w:t xml:space="preserve">o braku lub istnieniu okoliczności stanowiących podstawę do  wyłączenia z postępowania, na podstawie art. 17 </w:t>
      </w:r>
      <w:r>
        <w:rPr>
          <w:bCs/>
          <w:szCs w:val="24"/>
        </w:rPr>
        <w:t>Ustawy PZP,</w:t>
      </w:r>
    </w:p>
    <w:p w:rsidR="00144A03" w:rsidRDefault="00144A03" w:rsidP="00144A03">
      <w:pPr>
        <w:pStyle w:val="ust"/>
        <w:rPr>
          <w:szCs w:val="24"/>
        </w:rPr>
      </w:pPr>
      <w:r>
        <w:rPr>
          <w:bCs/>
          <w:szCs w:val="24"/>
        </w:rPr>
        <w:t xml:space="preserve">-  </w:t>
      </w:r>
      <w:r>
        <w:rPr>
          <w:szCs w:val="24"/>
        </w:rPr>
        <w:t xml:space="preserve">złożył oświadczenie o istnieniu okoliczności stanowiących podstawę do wyłączenia </w:t>
      </w:r>
      <w:r>
        <w:rPr>
          <w:szCs w:val="24"/>
        </w:rPr>
        <w:br/>
        <w:t xml:space="preserve">z postępowania, na podstawie art. 17 </w:t>
      </w:r>
      <w:r>
        <w:rPr>
          <w:bCs/>
          <w:szCs w:val="24"/>
        </w:rPr>
        <w:t>Ustawy PZP, niezgodne z prawdą.</w:t>
      </w:r>
    </w:p>
    <w:p w:rsidR="00144A03" w:rsidRDefault="00144A03" w:rsidP="00144A03">
      <w:pPr>
        <w:pStyle w:val="ust"/>
        <w:rPr>
          <w:szCs w:val="24"/>
        </w:rPr>
      </w:pPr>
      <w:r>
        <w:rPr>
          <w:szCs w:val="24"/>
        </w:rPr>
        <w:t>5. Przewodniczący informuje Burmistrza Barlinka</w:t>
      </w:r>
      <w:r>
        <w:rPr>
          <w:szCs w:val="24"/>
        </w:rPr>
        <w:t xml:space="preserve"> o wyłączeniu członka komisji. </w:t>
      </w:r>
      <w:r>
        <w:rPr>
          <w:szCs w:val="24"/>
        </w:rPr>
        <w:br/>
      </w:r>
      <w:r>
        <w:rPr>
          <w:szCs w:val="24"/>
        </w:rPr>
        <w:t>W takim wypadku Burmistrz Barlinka odwołuje członka komisji.</w:t>
      </w:r>
    </w:p>
    <w:p w:rsidR="00144A03" w:rsidRDefault="00144A03" w:rsidP="00144A03">
      <w:pPr>
        <w:pStyle w:val="ust"/>
        <w:rPr>
          <w:szCs w:val="24"/>
        </w:rPr>
      </w:pPr>
      <w:r>
        <w:rPr>
          <w:szCs w:val="24"/>
        </w:rPr>
        <w:lastRenderedPageBreak/>
        <w:t>6. Przepisy ust. 4 i 5 stosuje się odpowiednio do przewodniczącego komisji, z tym że wyłączenia dokonuje Burmistrz Barlinka.</w:t>
      </w:r>
    </w:p>
    <w:p w:rsidR="00144A03" w:rsidRDefault="00144A03" w:rsidP="00144A03">
      <w:pPr>
        <w:pStyle w:val="paragraf"/>
        <w:numPr>
          <w:ilvl w:val="0"/>
          <w:numId w:val="0"/>
        </w:numPr>
        <w:spacing w:before="0" w:after="0" w:line="360" w:lineRule="auto"/>
        <w:ind w:firstLine="709"/>
        <w:rPr>
          <w:b/>
          <w:szCs w:val="24"/>
        </w:rPr>
      </w:pPr>
    </w:p>
    <w:p w:rsidR="00144A03" w:rsidRDefault="00144A03" w:rsidP="00144A03">
      <w:pPr>
        <w:pStyle w:val="paragraf"/>
        <w:numPr>
          <w:ilvl w:val="0"/>
          <w:numId w:val="0"/>
        </w:numPr>
        <w:spacing w:before="0" w:after="0" w:line="360" w:lineRule="auto"/>
        <w:ind w:firstLine="709"/>
        <w:rPr>
          <w:szCs w:val="24"/>
        </w:rPr>
      </w:pPr>
      <w:r>
        <w:rPr>
          <w:b/>
          <w:szCs w:val="24"/>
        </w:rPr>
        <w:t xml:space="preserve">§ 4. </w:t>
      </w:r>
      <w:r>
        <w:rPr>
          <w:szCs w:val="24"/>
        </w:rPr>
        <w:t>1.</w:t>
      </w:r>
      <w:r>
        <w:rPr>
          <w:b/>
          <w:szCs w:val="24"/>
        </w:rPr>
        <w:t xml:space="preserve"> </w:t>
      </w:r>
      <w:r>
        <w:rPr>
          <w:szCs w:val="24"/>
        </w:rPr>
        <w:t>W</w:t>
      </w:r>
      <w:r>
        <w:rPr>
          <w:b/>
          <w:szCs w:val="24"/>
        </w:rPr>
        <w:t xml:space="preserve"> </w:t>
      </w:r>
      <w:r>
        <w:rPr>
          <w:szCs w:val="24"/>
        </w:rPr>
        <w:t>uzasadnionych przypadkach, na wniosek Przewodniczącego oraz po zatwierdzeniu przez Burmistrza Barlinka, dopuszcza się możliwość zmian i uzupełnień składu komisji o nowe osoby bądź uczestnictwo w pracach komisji biegłych, którzy nie są członkami komisji.</w:t>
      </w:r>
    </w:p>
    <w:p w:rsidR="00144A03" w:rsidRDefault="00144A03" w:rsidP="00144A03">
      <w:pPr>
        <w:pStyle w:val="ust"/>
        <w:rPr>
          <w:szCs w:val="24"/>
        </w:rPr>
      </w:pPr>
      <w:r>
        <w:rPr>
          <w:szCs w:val="24"/>
        </w:rPr>
        <w:t>2. Biegli, o których mowa w ust. 1 składają pisemne oświadczenia o braku lub istnieniu okoliczności stanowiących podstawę do wyłączenia z postępowania, na podstawie art. 17 Ustawy PZP.</w:t>
      </w:r>
    </w:p>
    <w:p w:rsidR="00144A03" w:rsidRDefault="00144A03" w:rsidP="00144A03">
      <w:pPr>
        <w:pStyle w:val="ust"/>
        <w:rPr>
          <w:szCs w:val="24"/>
        </w:rPr>
      </w:pPr>
      <w:r>
        <w:rPr>
          <w:szCs w:val="24"/>
        </w:rPr>
        <w:t xml:space="preserve">3. Przepisy art. 3 ust. 4 i 5 stosuje się odpowiednio do biegłych. </w:t>
      </w:r>
    </w:p>
    <w:p w:rsidR="00144A03" w:rsidRDefault="00144A03" w:rsidP="00144A03">
      <w:pPr>
        <w:pStyle w:val="paragraf"/>
        <w:numPr>
          <w:ilvl w:val="0"/>
          <w:numId w:val="0"/>
        </w:numPr>
        <w:spacing w:before="0" w:after="0" w:line="360" w:lineRule="auto"/>
        <w:ind w:firstLine="709"/>
        <w:rPr>
          <w:b/>
          <w:szCs w:val="24"/>
        </w:rPr>
      </w:pPr>
    </w:p>
    <w:p w:rsidR="00144A03" w:rsidRDefault="00144A03" w:rsidP="00144A03">
      <w:pPr>
        <w:pStyle w:val="paragraf"/>
        <w:numPr>
          <w:ilvl w:val="0"/>
          <w:numId w:val="0"/>
        </w:numPr>
        <w:spacing w:before="0" w:after="0" w:line="360" w:lineRule="auto"/>
        <w:ind w:firstLine="709"/>
        <w:rPr>
          <w:szCs w:val="24"/>
        </w:rPr>
      </w:pPr>
      <w:r>
        <w:rPr>
          <w:b/>
          <w:szCs w:val="24"/>
        </w:rPr>
        <w:t xml:space="preserve">§ 5. </w:t>
      </w:r>
      <w:r>
        <w:rPr>
          <w:szCs w:val="24"/>
        </w:rPr>
        <w:t>1.</w:t>
      </w:r>
      <w:r>
        <w:rPr>
          <w:b/>
          <w:szCs w:val="24"/>
        </w:rPr>
        <w:t xml:space="preserve"> </w:t>
      </w:r>
      <w:r>
        <w:rPr>
          <w:szCs w:val="24"/>
        </w:rPr>
        <w:t>Komisja obraduje na posiedzeniach.</w:t>
      </w:r>
    </w:p>
    <w:p w:rsidR="00144A03" w:rsidRDefault="00144A03" w:rsidP="00144A03">
      <w:pPr>
        <w:pStyle w:val="paragraf"/>
        <w:numPr>
          <w:ilvl w:val="0"/>
          <w:numId w:val="0"/>
        </w:numPr>
        <w:spacing w:before="0" w:after="0" w:line="360" w:lineRule="auto"/>
        <w:ind w:firstLine="709"/>
        <w:rPr>
          <w:szCs w:val="24"/>
        </w:rPr>
      </w:pPr>
      <w:r>
        <w:rPr>
          <w:szCs w:val="24"/>
        </w:rPr>
        <w:t>2. Z prac komisji sporządza się protokół.</w:t>
      </w:r>
    </w:p>
    <w:p w:rsidR="00144A03" w:rsidRDefault="00144A03" w:rsidP="00144A03">
      <w:pPr>
        <w:pStyle w:val="Tekstpodstawowy"/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>3. Dla skuteczności czynności podejmowanych przez komisję wymagana jest obecność co najmniej trzech jej członków.</w:t>
      </w:r>
    </w:p>
    <w:p w:rsidR="00144A03" w:rsidRDefault="00144A03" w:rsidP="00144A03">
      <w:pPr>
        <w:pStyle w:val="Tekstpodstawowy"/>
        <w:spacing w:line="360" w:lineRule="auto"/>
        <w:jc w:val="both"/>
        <w:rPr>
          <w:sz w:val="24"/>
        </w:rPr>
      </w:pPr>
    </w:p>
    <w:p w:rsidR="00144A03" w:rsidRDefault="00144A03" w:rsidP="00144A03">
      <w:pPr>
        <w:pStyle w:val="Tekstpodstawowy"/>
        <w:tabs>
          <w:tab w:val="num" w:pos="0"/>
          <w:tab w:val="num" w:pos="360"/>
        </w:tabs>
        <w:spacing w:line="360" w:lineRule="auto"/>
        <w:jc w:val="both"/>
        <w:rPr>
          <w:sz w:val="24"/>
        </w:rPr>
      </w:pPr>
      <w:r>
        <w:rPr>
          <w:b/>
          <w:bCs/>
          <w:sz w:val="24"/>
        </w:rPr>
        <w:tab/>
        <w:t xml:space="preserve">      § 6. </w:t>
      </w:r>
      <w:r>
        <w:rPr>
          <w:bCs/>
          <w:sz w:val="24"/>
        </w:rPr>
        <w:t>1.</w:t>
      </w:r>
      <w:r>
        <w:rPr>
          <w:sz w:val="24"/>
        </w:rPr>
        <w:t xml:space="preserve"> Komisja podejmuje decyzje w drodze konsensusu, głosowania lub na podstawie sumy indywidualnych ocen członków komisji.</w:t>
      </w:r>
    </w:p>
    <w:p w:rsidR="00144A03" w:rsidRDefault="00144A03" w:rsidP="00144A03">
      <w:pPr>
        <w:pStyle w:val="Tekstpodstawowy"/>
        <w:tabs>
          <w:tab w:val="num" w:pos="0"/>
          <w:tab w:val="num" w:pos="360"/>
        </w:tabs>
        <w:spacing w:line="360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2. Jeżeli w trakcie głosowania decyzja nie może być podjęta ze względu na równą liczbę głosów, rozstrzyga głos przewodniczącego.</w:t>
      </w:r>
    </w:p>
    <w:p w:rsidR="00144A03" w:rsidRDefault="00144A03" w:rsidP="00144A03">
      <w:pPr>
        <w:pStyle w:val="Tekstpodstawowy"/>
        <w:tabs>
          <w:tab w:val="num" w:pos="0"/>
          <w:tab w:val="num" w:pos="360"/>
        </w:tabs>
        <w:spacing w:line="360" w:lineRule="auto"/>
        <w:jc w:val="both"/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ab/>
      </w:r>
    </w:p>
    <w:p w:rsidR="00144A03" w:rsidRDefault="00144A03" w:rsidP="00144A03">
      <w:pPr>
        <w:pStyle w:val="Tekstpodstawowy"/>
        <w:tabs>
          <w:tab w:val="num" w:pos="0"/>
          <w:tab w:val="num" w:pos="360"/>
        </w:tabs>
        <w:spacing w:line="360" w:lineRule="auto"/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§ 7</w:t>
      </w:r>
      <w:r>
        <w:rPr>
          <w:sz w:val="24"/>
        </w:rPr>
        <w:t>. 1. Do zadań przewodniczącego komisji należy w szczególności:</w:t>
      </w:r>
    </w:p>
    <w:p w:rsidR="00144A03" w:rsidRDefault="00144A03" w:rsidP="00144A03">
      <w:pPr>
        <w:pStyle w:val="Tekstpodstawowy"/>
        <w:spacing w:line="360" w:lineRule="auto"/>
        <w:ind w:firstLine="705"/>
        <w:jc w:val="both"/>
        <w:rPr>
          <w:sz w:val="24"/>
        </w:rPr>
      </w:pPr>
      <w:r>
        <w:rPr>
          <w:sz w:val="24"/>
        </w:rPr>
        <w:t>1)  wyznaczanie terminów posiedzeń komisji oraz ich prowadzenie;</w:t>
      </w:r>
    </w:p>
    <w:p w:rsidR="00144A03" w:rsidRDefault="00144A03" w:rsidP="00144A03">
      <w:pPr>
        <w:pStyle w:val="Tekstpodstawowy"/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podział prac między członków komisji;</w:t>
      </w:r>
    </w:p>
    <w:p w:rsidR="00144A03" w:rsidRDefault="00144A03" w:rsidP="00144A03">
      <w:pPr>
        <w:pStyle w:val="Tekstpodstawowy"/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nadzorowanie prawidłowego prowad</w:t>
      </w:r>
      <w:r>
        <w:rPr>
          <w:sz w:val="24"/>
        </w:rPr>
        <w:t xml:space="preserve">zenia dokumentacji postępowania </w:t>
      </w:r>
      <w:r>
        <w:rPr>
          <w:sz w:val="24"/>
        </w:rPr>
        <w:t>o udzielenie zamówienia publicznego;</w:t>
      </w:r>
    </w:p>
    <w:p w:rsidR="00144A03" w:rsidRDefault="00144A03" w:rsidP="00144A03">
      <w:pPr>
        <w:pStyle w:val="Tekstpodstawowy"/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przygotowanie projektów dokumentów niezbędnych do przygotowania </w:t>
      </w:r>
      <w:r>
        <w:rPr>
          <w:sz w:val="24"/>
        </w:rPr>
        <w:br/>
        <w:t>i przeprowadzenia postępowania o udzielenie zamówienia i przedstawianie ich do zatwierdzenia Burmistrzowi Barlinka;</w:t>
      </w:r>
    </w:p>
    <w:p w:rsidR="00144A03" w:rsidRDefault="00144A03" w:rsidP="00144A03">
      <w:pPr>
        <w:pStyle w:val="Tekstpodstawowy"/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bieżące sporządzanie protokołu z postępowania o udzielenie zamówienia;</w:t>
      </w:r>
    </w:p>
    <w:p w:rsidR="00144A03" w:rsidRDefault="00144A03" w:rsidP="00144A03">
      <w:pPr>
        <w:pStyle w:val="Tekstpodstawowy"/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przyjmowanie i rejestracja ofert;</w:t>
      </w:r>
    </w:p>
    <w:p w:rsidR="00144A03" w:rsidRDefault="00144A03" w:rsidP="00144A03">
      <w:pPr>
        <w:pStyle w:val="Tekstpodstawowy"/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odebranie od członków komisji oraz innych osób wykonujących czynności związane </w:t>
      </w:r>
      <w:r>
        <w:rPr>
          <w:sz w:val="24"/>
        </w:rPr>
        <w:br/>
      </w:r>
      <w:r>
        <w:rPr>
          <w:sz w:val="24"/>
        </w:rPr>
        <w:lastRenderedPageBreak/>
        <w:t>z postępowaniem o udzielenie zamówienia publicznego oświadczeń, o których mowa w § 3 ust. 3;</w:t>
      </w:r>
    </w:p>
    <w:p w:rsidR="00144A03" w:rsidRDefault="00144A03" w:rsidP="00144A03">
      <w:pPr>
        <w:pStyle w:val="Tekstpodstawowy"/>
        <w:numPr>
          <w:ilvl w:val="0"/>
          <w:numId w:val="2"/>
        </w:numPr>
        <w:spacing w:line="360" w:lineRule="auto"/>
        <w:jc w:val="both"/>
        <w:rPr>
          <w:sz w:val="24"/>
        </w:rPr>
      </w:pPr>
      <w:r>
        <w:rPr>
          <w:sz w:val="24"/>
        </w:rPr>
        <w:t>ogłoszenie, bezpośrednio przed otwarciem ofert, kwoty, jaką Zamawiający zamierza przeznaczyć na sfinansowanie Zamówienia,</w:t>
      </w:r>
    </w:p>
    <w:p w:rsidR="00144A03" w:rsidRDefault="00144A03" w:rsidP="00144A03">
      <w:pPr>
        <w:numPr>
          <w:ilvl w:val="0"/>
          <w:numId w:val="2"/>
        </w:numPr>
        <w:spacing w:line="360" w:lineRule="auto"/>
        <w:jc w:val="both"/>
      </w:pPr>
      <w:r>
        <w:t>zapewnienie zachowania formy pisemnej postępowania o udzielenie zamówienia publicznego.</w:t>
      </w:r>
    </w:p>
    <w:p w:rsidR="00144A03" w:rsidRDefault="00144A03" w:rsidP="00144A03">
      <w:pPr>
        <w:pStyle w:val="Tekstpodstawowy"/>
        <w:spacing w:line="360" w:lineRule="auto"/>
        <w:ind w:firstLine="705"/>
        <w:jc w:val="both"/>
        <w:rPr>
          <w:sz w:val="24"/>
        </w:rPr>
      </w:pPr>
      <w:r>
        <w:rPr>
          <w:sz w:val="24"/>
        </w:rPr>
        <w:t>2. W okresie nieobecności przewodniczącego komisji czynności zastrzeżone dla przewodniczącego wykonuje osoba wskazana przez Burmistrza Barlinka, spośród członków komisji.</w:t>
      </w:r>
    </w:p>
    <w:p w:rsidR="00144A03" w:rsidRDefault="00144A03" w:rsidP="00144A03">
      <w:pPr>
        <w:pStyle w:val="Tekstpodstawowy"/>
        <w:spacing w:line="360" w:lineRule="auto"/>
        <w:ind w:left="705"/>
        <w:jc w:val="both"/>
        <w:rPr>
          <w:b/>
          <w:sz w:val="24"/>
        </w:rPr>
      </w:pPr>
    </w:p>
    <w:p w:rsidR="00144A03" w:rsidRDefault="00144A03" w:rsidP="00144A03">
      <w:pPr>
        <w:pStyle w:val="Tekstpodstawowy"/>
        <w:spacing w:line="360" w:lineRule="auto"/>
        <w:ind w:left="705"/>
        <w:jc w:val="both"/>
        <w:rPr>
          <w:sz w:val="24"/>
        </w:rPr>
      </w:pPr>
      <w:r>
        <w:rPr>
          <w:b/>
          <w:sz w:val="24"/>
        </w:rPr>
        <w:t xml:space="preserve">§ 8.  </w:t>
      </w:r>
      <w:r>
        <w:rPr>
          <w:sz w:val="24"/>
        </w:rPr>
        <w:t>Do zadań członka komisji należy w szczególności:</w:t>
      </w:r>
    </w:p>
    <w:p w:rsidR="00144A03" w:rsidRDefault="00144A03" w:rsidP="00144A03">
      <w:pPr>
        <w:spacing w:line="360" w:lineRule="auto"/>
        <w:ind w:left="360" w:firstLine="345"/>
        <w:jc w:val="both"/>
      </w:pPr>
      <w:r>
        <w:t>1)  czynny udział w pracach komisji;</w:t>
      </w:r>
    </w:p>
    <w:p w:rsidR="00144A03" w:rsidRDefault="00144A03" w:rsidP="00144A03">
      <w:pPr>
        <w:spacing w:line="360" w:lineRule="auto"/>
        <w:ind w:left="360" w:firstLine="345"/>
        <w:jc w:val="both"/>
      </w:pPr>
      <w:r>
        <w:t>2)  rzetelne i bezstronne wykonywanie powierzonych zadań,</w:t>
      </w:r>
    </w:p>
    <w:p w:rsidR="00144A03" w:rsidRDefault="00144A03" w:rsidP="00144A03">
      <w:pPr>
        <w:spacing w:line="360" w:lineRule="auto"/>
        <w:ind w:left="360" w:firstLine="345"/>
        <w:jc w:val="both"/>
      </w:pPr>
      <w:r>
        <w:t xml:space="preserve">3) zachowanie formy pisemnej w zakresie powierzonych mu czynności związanych </w:t>
      </w:r>
      <w:r>
        <w:br/>
        <w:t>z  przygotowaniem i przeprowadzeniem postępowania o udzielenie zamówienia .</w:t>
      </w:r>
    </w:p>
    <w:p w:rsidR="00144A03" w:rsidRDefault="00144A03" w:rsidP="00144A03">
      <w:pPr>
        <w:spacing w:line="360" w:lineRule="auto"/>
        <w:ind w:left="360" w:firstLine="345"/>
        <w:jc w:val="both"/>
      </w:pPr>
    </w:p>
    <w:p w:rsidR="00144A03" w:rsidRDefault="00144A03" w:rsidP="00144A03">
      <w:pPr>
        <w:pStyle w:val="Tekstpodstawowy"/>
        <w:spacing w:line="360" w:lineRule="auto"/>
        <w:ind w:firstLine="705"/>
        <w:jc w:val="both"/>
        <w:rPr>
          <w:sz w:val="24"/>
        </w:rPr>
      </w:pPr>
      <w:r>
        <w:rPr>
          <w:b/>
          <w:sz w:val="24"/>
        </w:rPr>
        <w:t>§ 9.</w:t>
      </w:r>
      <w:r>
        <w:rPr>
          <w:sz w:val="24"/>
        </w:rPr>
        <w:t xml:space="preserve"> 1. Do zadań komisji w trakcie przygotowania postępowania o udzielenie zamówienia należy w szczególności:</w:t>
      </w:r>
    </w:p>
    <w:p w:rsidR="00144A03" w:rsidRDefault="00144A03" w:rsidP="00144A03">
      <w:pPr>
        <w:pStyle w:val="Tekstpodstawowy"/>
        <w:numPr>
          <w:ilvl w:val="1"/>
          <w:numId w:val="3"/>
        </w:numPr>
        <w:tabs>
          <w:tab w:val="left" w:pos="720"/>
          <w:tab w:val="left" w:pos="851"/>
          <w:tab w:val="left" w:pos="1276"/>
        </w:tabs>
        <w:spacing w:line="360" w:lineRule="auto"/>
        <w:ind w:left="993"/>
        <w:jc w:val="both"/>
        <w:rPr>
          <w:sz w:val="24"/>
        </w:rPr>
      </w:pPr>
      <w:r>
        <w:rPr>
          <w:sz w:val="24"/>
        </w:rPr>
        <w:t xml:space="preserve">   ustalenie wartości zamówienia;</w:t>
      </w:r>
    </w:p>
    <w:p w:rsidR="00144A03" w:rsidRDefault="00144A03" w:rsidP="00144A03">
      <w:pPr>
        <w:pStyle w:val="Tekstpodstawowy"/>
        <w:numPr>
          <w:ilvl w:val="1"/>
          <w:numId w:val="3"/>
        </w:numPr>
        <w:tabs>
          <w:tab w:val="left" w:pos="720"/>
          <w:tab w:val="num" w:pos="993"/>
        </w:tabs>
        <w:spacing w:line="360" w:lineRule="auto"/>
        <w:ind w:left="993"/>
        <w:jc w:val="both"/>
        <w:rPr>
          <w:sz w:val="24"/>
        </w:rPr>
      </w:pPr>
      <w:r>
        <w:rPr>
          <w:sz w:val="24"/>
        </w:rPr>
        <w:t>opis przedmiotu zamówienia;</w:t>
      </w:r>
    </w:p>
    <w:p w:rsidR="00144A03" w:rsidRDefault="00144A03" w:rsidP="00144A03">
      <w:pPr>
        <w:pStyle w:val="Tekstpodstawowy"/>
        <w:numPr>
          <w:ilvl w:val="1"/>
          <w:numId w:val="3"/>
        </w:numPr>
        <w:tabs>
          <w:tab w:val="left" w:pos="720"/>
          <w:tab w:val="num" w:pos="993"/>
        </w:tabs>
        <w:spacing w:line="360" w:lineRule="auto"/>
        <w:ind w:left="993"/>
        <w:jc w:val="both"/>
        <w:rPr>
          <w:sz w:val="24"/>
        </w:rPr>
      </w:pPr>
      <w:r>
        <w:rPr>
          <w:sz w:val="24"/>
        </w:rPr>
        <w:t>ustalenie propozycji trybu udzielenia zamówienia;</w:t>
      </w:r>
    </w:p>
    <w:p w:rsidR="00144A03" w:rsidRDefault="00144A03" w:rsidP="00144A03">
      <w:pPr>
        <w:pStyle w:val="Tekstpodstawowy"/>
        <w:numPr>
          <w:ilvl w:val="1"/>
          <w:numId w:val="3"/>
        </w:numPr>
        <w:tabs>
          <w:tab w:val="left" w:pos="720"/>
          <w:tab w:val="num" w:pos="993"/>
        </w:tabs>
        <w:spacing w:line="360" w:lineRule="auto"/>
        <w:ind w:left="993"/>
        <w:jc w:val="both"/>
        <w:rPr>
          <w:sz w:val="24"/>
        </w:rPr>
      </w:pPr>
      <w:r>
        <w:rPr>
          <w:sz w:val="24"/>
        </w:rPr>
        <w:t>sporządzenie projektu ogłoszenia lub zaproszenia wymaganego dla danego trybu postępowania o udzielenie zamówienia publicznego;</w:t>
      </w:r>
    </w:p>
    <w:p w:rsidR="00144A03" w:rsidRDefault="00144A03" w:rsidP="00144A03">
      <w:pPr>
        <w:pStyle w:val="Tekstpodstawowy"/>
        <w:numPr>
          <w:ilvl w:val="1"/>
          <w:numId w:val="3"/>
        </w:numPr>
        <w:tabs>
          <w:tab w:val="left" w:pos="720"/>
          <w:tab w:val="num" w:pos="993"/>
        </w:tabs>
        <w:spacing w:line="360" w:lineRule="auto"/>
        <w:ind w:left="993"/>
        <w:jc w:val="both"/>
        <w:rPr>
          <w:sz w:val="24"/>
        </w:rPr>
      </w:pPr>
      <w:r>
        <w:rPr>
          <w:sz w:val="24"/>
        </w:rPr>
        <w:t>sporządzenie projektu specyfikacji istotnych warunków zamówienia.</w:t>
      </w:r>
    </w:p>
    <w:p w:rsidR="00144A03" w:rsidRDefault="00144A03" w:rsidP="00144A03">
      <w:pPr>
        <w:pStyle w:val="Tekstpodstawowy"/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 xml:space="preserve">2. Projekty dokumentów, o których mowa w ust. 1, zatwierdza Burmistrz Barlinka. </w:t>
      </w:r>
    </w:p>
    <w:p w:rsidR="00144A03" w:rsidRDefault="00144A03" w:rsidP="00144A03">
      <w:pPr>
        <w:pStyle w:val="Tekstpodstawowy"/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>3. Zatwierdzone dokumenty, określone w ust. 1, stanowią podstawę do rozpoczęcia postępowania o udzielenie zamówienia publicznego, poprzez odpowiednio skierowane ogłoszenia, zaproszenia do składania ofert lub negocjacji, według zasad określonych przepisami Ustawy PZP.</w:t>
      </w:r>
    </w:p>
    <w:p w:rsidR="00144A03" w:rsidRDefault="00144A03" w:rsidP="00144A03">
      <w:pPr>
        <w:pStyle w:val="Tekstpodstawowy"/>
        <w:spacing w:line="360" w:lineRule="auto"/>
        <w:jc w:val="both"/>
        <w:rPr>
          <w:sz w:val="24"/>
        </w:rPr>
      </w:pPr>
    </w:p>
    <w:p w:rsidR="00144A03" w:rsidRDefault="00144A03" w:rsidP="00144A03">
      <w:pPr>
        <w:pStyle w:val="Tekstpodstawowy"/>
        <w:spacing w:line="360" w:lineRule="auto"/>
        <w:ind w:firstLine="708"/>
        <w:jc w:val="both"/>
        <w:rPr>
          <w:sz w:val="24"/>
        </w:rPr>
      </w:pPr>
      <w:r>
        <w:rPr>
          <w:b/>
          <w:sz w:val="24"/>
        </w:rPr>
        <w:t>§ 10.</w:t>
      </w:r>
      <w:r>
        <w:rPr>
          <w:sz w:val="24"/>
        </w:rPr>
        <w:t xml:space="preserve"> 1. Do zadań komisji w postępowaniu o udzielenie zamówienia należy w szczególności:</w:t>
      </w:r>
    </w:p>
    <w:p w:rsidR="00144A03" w:rsidRDefault="00144A03" w:rsidP="00144A03">
      <w:pPr>
        <w:pStyle w:val="Tekstpodstawowy"/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lastRenderedPageBreak/>
        <w:t>przygotowanie projektu wyjaśnień dotyczących treści dokumentacji udostępnianej Wykonawcom ubiegającym się lub zamierzającym się ubiegać o udzielenie zamówienia;</w:t>
      </w:r>
    </w:p>
    <w:p w:rsidR="00144A03" w:rsidRDefault="00144A03" w:rsidP="00144A03">
      <w:pPr>
        <w:pStyle w:val="Tekstpodstawowy"/>
        <w:numPr>
          <w:ilvl w:val="0"/>
          <w:numId w:val="4"/>
        </w:numPr>
        <w:spacing w:line="360" w:lineRule="auto"/>
        <w:ind w:right="-108"/>
        <w:jc w:val="both"/>
        <w:rPr>
          <w:sz w:val="24"/>
        </w:rPr>
      </w:pPr>
      <w:r>
        <w:rPr>
          <w:sz w:val="24"/>
        </w:rPr>
        <w:t>przygotowanie projektu zmian do dokumentacji, o której mowa w pkt 1;</w:t>
      </w:r>
    </w:p>
    <w:p w:rsidR="00144A03" w:rsidRDefault="00144A03" w:rsidP="00144A03">
      <w:pPr>
        <w:pStyle w:val="Tekstpodstawowy"/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dokonanie otwarcia ofert;</w:t>
      </w:r>
    </w:p>
    <w:p w:rsidR="00144A03" w:rsidRDefault="00144A03" w:rsidP="00144A03">
      <w:pPr>
        <w:pStyle w:val="Tekstpodstawowy"/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 xml:space="preserve">dokonanie oceny spełniania przez wykonawców warunków udziału w postępowaniu </w:t>
      </w:r>
      <w:r>
        <w:rPr>
          <w:sz w:val="24"/>
        </w:rPr>
        <w:br/>
        <w:t>o udzielenie zamówienia oraz wnioskowanie do Burmistrza Barlinka o wykluczenie wykonawców w przypadkach określonych ustawą;</w:t>
      </w:r>
    </w:p>
    <w:p w:rsidR="00144A03" w:rsidRDefault="00144A03" w:rsidP="00144A03">
      <w:pPr>
        <w:pStyle w:val="Tekstpodstawowy"/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zbadanie złożonych ofert oraz wnioskowanie do Burmistr</w:t>
      </w:r>
      <w:r>
        <w:rPr>
          <w:sz w:val="24"/>
        </w:rPr>
        <w:t xml:space="preserve">za Barlinka o odrzucenie ofert </w:t>
      </w:r>
      <w:bookmarkStart w:id="0" w:name="_GoBack"/>
      <w:bookmarkEnd w:id="0"/>
      <w:r>
        <w:rPr>
          <w:sz w:val="24"/>
        </w:rPr>
        <w:t>w przypadkach określonych w Ustawie PZP;</w:t>
      </w:r>
    </w:p>
    <w:p w:rsidR="00144A03" w:rsidRDefault="00144A03" w:rsidP="00144A03">
      <w:pPr>
        <w:pStyle w:val="Tekstpodstawowy"/>
        <w:numPr>
          <w:ilvl w:val="0"/>
          <w:numId w:val="4"/>
        </w:numPr>
        <w:spacing w:line="360" w:lineRule="auto"/>
        <w:jc w:val="both"/>
        <w:rPr>
          <w:sz w:val="24"/>
        </w:rPr>
      </w:pPr>
      <w:r>
        <w:rPr>
          <w:sz w:val="24"/>
        </w:rPr>
        <w:t>ocena, na podstawie przyjętych kryteriów, ofert nie podlegających odrzuceniu,</w:t>
      </w:r>
    </w:p>
    <w:p w:rsidR="00144A03" w:rsidRDefault="00144A03" w:rsidP="00144A03">
      <w:pPr>
        <w:pStyle w:val="Tekstpodstawowy"/>
        <w:tabs>
          <w:tab w:val="num" w:pos="720"/>
        </w:tabs>
        <w:spacing w:line="360" w:lineRule="auto"/>
        <w:ind w:left="720" w:hanging="360"/>
        <w:jc w:val="both"/>
        <w:rPr>
          <w:sz w:val="24"/>
        </w:rPr>
      </w:pPr>
      <w:r>
        <w:rPr>
          <w:sz w:val="24"/>
        </w:rPr>
        <w:t xml:space="preserve">7) przygotowanie propozycji wyboru oferty najkorzystniejszej bądź wystąpienie o unieważnienie postępowania do Burmistrza Barlinka, w przypadkach określonych </w:t>
      </w:r>
      <w:r>
        <w:rPr>
          <w:sz w:val="24"/>
        </w:rPr>
        <w:br/>
        <w:t>w Ustawie PZP;</w:t>
      </w:r>
    </w:p>
    <w:p w:rsidR="00144A03" w:rsidRDefault="00144A03" w:rsidP="00144A03">
      <w:pPr>
        <w:pStyle w:val="Tekstpodstawowy"/>
        <w:tabs>
          <w:tab w:val="num" w:pos="720"/>
        </w:tabs>
        <w:spacing w:line="360" w:lineRule="auto"/>
        <w:ind w:left="709" w:hanging="283"/>
        <w:jc w:val="both"/>
        <w:rPr>
          <w:sz w:val="24"/>
        </w:rPr>
      </w:pPr>
      <w:r>
        <w:rPr>
          <w:sz w:val="24"/>
        </w:rPr>
        <w:t>8) przyjęcie i analiza wnoszonych protestów oraz przygotowanie projektów odpowiedzi na nie.</w:t>
      </w:r>
    </w:p>
    <w:p w:rsidR="00144A03" w:rsidRDefault="00144A03" w:rsidP="00144A03">
      <w:pPr>
        <w:pStyle w:val="Tekstpodstawowy"/>
        <w:numPr>
          <w:ilvl w:val="0"/>
          <w:numId w:val="3"/>
        </w:numPr>
        <w:tabs>
          <w:tab w:val="num" w:pos="0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>Dokumenty, o których mowa w ust. 1, akceptuje i podpisuje Burmistrz Barlinka.</w:t>
      </w:r>
    </w:p>
    <w:p w:rsidR="00144A03" w:rsidRDefault="00144A03" w:rsidP="00144A03">
      <w:pPr>
        <w:pStyle w:val="Tekstpodstawowy"/>
        <w:numPr>
          <w:ilvl w:val="0"/>
          <w:numId w:val="3"/>
        </w:numPr>
        <w:tabs>
          <w:tab w:val="num" w:pos="0"/>
        </w:tabs>
        <w:spacing w:line="360" w:lineRule="auto"/>
        <w:ind w:left="360"/>
        <w:jc w:val="both"/>
        <w:rPr>
          <w:sz w:val="24"/>
        </w:rPr>
      </w:pPr>
      <w:r>
        <w:rPr>
          <w:sz w:val="24"/>
        </w:rPr>
        <w:t>W przypadku gdy czynności, o których mowa w ust.1, nie zostaną zatwierdzone przez Burmistrza Barlinka, komisja powtarza czynności.</w:t>
      </w:r>
    </w:p>
    <w:p w:rsidR="00144A03" w:rsidRDefault="00144A03" w:rsidP="00144A03">
      <w:pPr>
        <w:spacing w:line="360" w:lineRule="auto"/>
        <w:ind w:left="360" w:firstLine="345"/>
        <w:jc w:val="both"/>
      </w:pPr>
    </w:p>
    <w:p w:rsidR="00144A03" w:rsidRDefault="00144A03" w:rsidP="00144A03">
      <w:pPr>
        <w:pStyle w:val="Tekstpodstawowy"/>
        <w:spacing w:line="360" w:lineRule="auto"/>
        <w:ind w:firstLine="360"/>
        <w:jc w:val="both"/>
        <w:rPr>
          <w:sz w:val="24"/>
        </w:rPr>
      </w:pPr>
      <w:r>
        <w:rPr>
          <w:b/>
          <w:bCs/>
          <w:sz w:val="24"/>
        </w:rPr>
        <w:t xml:space="preserve">§ 11. </w:t>
      </w:r>
      <w:r>
        <w:rPr>
          <w:sz w:val="24"/>
        </w:rPr>
        <w:t>Zakończenie prac komisji następuje z chwilą zawarcia umowy w sprawie zamówienia publicznego lub unieważnienia postępowania w sprawie zamówienia publicznego.</w:t>
      </w:r>
    </w:p>
    <w:p w:rsidR="00144A03" w:rsidRDefault="00144A03" w:rsidP="00144A03">
      <w:pPr>
        <w:spacing w:line="360" w:lineRule="auto"/>
        <w:ind w:firstLine="360"/>
        <w:jc w:val="both"/>
        <w:rPr>
          <w:b/>
          <w:bCs/>
        </w:rPr>
      </w:pPr>
    </w:p>
    <w:p w:rsidR="00144A03" w:rsidRDefault="00144A03" w:rsidP="00144A03">
      <w:pPr>
        <w:spacing w:line="360" w:lineRule="auto"/>
        <w:ind w:firstLine="360"/>
        <w:jc w:val="both"/>
      </w:pPr>
      <w:r>
        <w:rPr>
          <w:b/>
          <w:bCs/>
        </w:rPr>
        <w:t xml:space="preserve">§ 12. </w:t>
      </w:r>
      <w:r>
        <w:t>W zakresie nieuregulowanym niniejszym Regulaminem, Komisję obowiązują:</w:t>
      </w:r>
    </w:p>
    <w:p w:rsidR="00144A03" w:rsidRDefault="00144A03" w:rsidP="00144A03">
      <w:pPr>
        <w:spacing w:line="360" w:lineRule="auto"/>
        <w:ind w:left="360"/>
        <w:jc w:val="both"/>
      </w:pPr>
      <w:r>
        <w:t>1)</w:t>
      </w:r>
      <w:r>
        <w:tab/>
        <w:t>przepisy Ustawy PZP,</w:t>
      </w:r>
    </w:p>
    <w:p w:rsidR="00144A03" w:rsidRDefault="00144A03" w:rsidP="00144A03">
      <w:pPr>
        <w:spacing w:line="360" w:lineRule="auto"/>
        <w:ind w:left="360"/>
        <w:jc w:val="both"/>
      </w:pPr>
      <w:r>
        <w:t>2)</w:t>
      </w:r>
      <w:r>
        <w:tab/>
        <w:t>decyzje Burmistrza Barlinka.</w:t>
      </w:r>
    </w:p>
    <w:p w:rsidR="00144A03" w:rsidRDefault="00144A03" w:rsidP="00144A03">
      <w:pPr>
        <w:spacing w:line="360" w:lineRule="auto"/>
        <w:ind w:left="360"/>
        <w:jc w:val="both"/>
      </w:pPr>
    </w:p>
    <w:p w:rsidR="00144A03" w:rsidRDefault="00144A03" w:rsidP="00144A03">
      <w:pPr>
        <w:spacing w:line="360" w:lineRule="auto"/>
        <w:ind w:left="360"/>
        <w:jc w:val="both"/>
      </w:pPr>
      <w:r>
        <w:rPr>
          <w:b/>
          <w:bCs/>
        </w:rPr>
        <w:t xml:space="preserve">§ 13. </w:t>
      </w:r>
      <w:r>
        <w:t>Regulamin pracy komisji obowiązuje z dniem przyjęcia.</w:t>
      </w:r>
    </w:p>
    <w:p w:rsidR="000604FC" w:rsidRDefault="000604FC"/>
    <w:sectPr w:rsidR="000604F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CF7" w:rsidRDefault="00B24CF7" w:rsidP="00144A03">
      <w:r>
        <w:separator/>
      </w:r>
    </w:p>
  </w:endnote>
  <w:endnote w:type="continuationSeparator" w:id="0">
    <w:p w:rsidR="00B24CF7" w:rsidRDefault="00B24CF7" w:rsidP="00144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Antiqua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3053664"/>
      <w:docPartObj>
        <w:docPartGallery w:val="Page Numbers (Bottom of Page)"/>
        <w:docPartUnique/>
      </w:docPartObj>
    </w:sdtPr>
    <w:sdtContent>
      <w:p w:rsidR="00144A03" w:rsidRDefault="00144A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z 4</w:t>
        </w:r>
      </w:p>
    </w:sdtContent>
  </w:sdt>
  <w:p w:rsidR="00144A03" w:rsidRDefault="00144A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CF7" w:rsidRDefault="00B24CF7" w:rsidP="00144A03">
      <w:r>
        <w:separator/>
      </w:r>
    </w:p>
  </w:footnote>
  <w:footnote w:type="continuationSeparator" w:id="0">
    <w:p w:rsidR="00B24CF7" w:rsidRDefault="00B24CF7" w:rsidP="00144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460"/>
    <w:multiLevelType w:val="hybridMultilevel"/>
    <w:tmpl w:val="3A3090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C8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5DA5BA8">
      <w:start w:val="4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D72467"/>
    <w:multiLevelType w:val="multilevel"/>
    <w:tmpl w:val="9D1E139E"/>
    <w:lvl w:ilvl="0">
      <w:start w:val="1"/>
      <w:numFmt w:val="none"/>
      <w:pStyle w:val="Tytuaktu"/>
      <w:suff w:val="nothing"/>
      <w:lvlText w:val="%1"/>
      <w:lvlJc w:val="left"/>
      <w:pPr>
        <w:ind w:left="0" w:firstLine="288"/>
      </w:pPr>
    </w:lvl>
    <w:lvl w:ilvl="1">
      <w:start w:val="1"/>
      <w:numFmt w:val="none"/>
      <w:pStyle w:val="za"/>
      <w:suff w:val="nothing"/>
      <w:lvlText w:val="Załącznik%1"/>
      <w:lvlJc w:val="right"/>
      <w:pPr>
        <w:ind w:left="5954" w:firstLine="0"/>
      </w:pPr>
    </w:lvl>
    <w:lvl w:ilvl="2">
      <w:start w:val="1"/>
      <w:numFmt w:val="none"/>
      <w:pStyle w:val="za1"/>
      <w:suff w:val="nothing"/>
      <w:lvlText w:val="%1%3"/>
      <w:lvlJc w:val="right"/>
      <w:pPr>
        <w:ind w:left="5954" w:firstLine="0"/>
      </w:pPr>
    </w:lvl>
    <w:lvl w:ilvl="3">
      <w:start w:val="1"/>
      <w:numFmt w:val="decimal"/>
      <w:pStyle w:val="paragraf"/>
      <w:suff w:val="space"/>
      <w:lvlText w:val="§ %1%4."/>
      <w:lvlJc w:val="left"/>
      <w:pPr>
        <w:ind w:left="0" w:firstLine="397"/>
      </w:pPr>
    </w:lvl>
    <w:lvl w:ilvl="4">
      <w:start w:val="2"/>
      <w:numFmt w:val="decimal"/>
      <w:suff w:val="space"/>
      <w:lvlText w:val="%1%5."/>
      <w:lvlJc w:val="left"/>
      <w:pPr>
        <w:ind w:left="0" w:firstLine="624"/>
      </w:pPr>
    </w:lvl>
    <w:lvl w:ilvl="5">
      <w:start w:val="1"/>
      <w:numFmt w:val="decimal"/>
      <w:suff w:val="space"/>
      <w:lvlText w:val="%1%6)"/>
      <w:lvlJc w:val="left"/>
      <w:pPr>
        <w:ind w:left="397" w:hanging="340"/>
      </w:pPr>
    </w:lvl>
    <w:lvl w:ilvl="6">
      <w:start w:val="1"/>
      <w:numFmt w:val="lowerLetter"/>
      <w:suff w:val="space"/>
      <w:lvlText w:val="%7)"/>
      <w:lvlJc w:val="left"/>
      <w:pPr>
        <w:ind w:left="680" w:hanging="226"/>
      </w:pPr>
    </w:lvl>
    <w:lvl w:ilvl="7">
      <w:start w:val="1"/>
      <w:numFmt w:val="bullet"/>
      <w:pStyle w:val="tiret"/>
      <w:suff w:val="space"/>
      <w:lvlText w:val="-"/>
      <w:lvlJc w:val="left"/>
      <w:pPr>
        <w:ind w:left="851" w:hanging="171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none"/>
      <w:lvlRestart w:val="0"/>
      <w:suff w:val="space"/>
      <w:lvlText w:val="2.%1"/>
      <w:lvlJc w:val="left"/>
      <w:pPr>
        <w:ind w:left="0" w:firstLine="624"/>
      </w:pPr>
    </w:lvl>
  </w:abstractNum>
  <w:abstractNum w:abstractNumId="2">
    <w:nsid w:val="16B25466"/>
    <w:multiLevelType w:val="hybridMultilevel"/>
    <w:tmpl w:val="46B26D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FA58AE"/>
    <w:multiLevelType w:val="hybridMultilevel"/>
    <w:tmpl w:val="833E6BB4"/>
    <w:lvl w:ilvl="0" w:tplc="B044C3E4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04"/>
    <w:rsid w:val="000604FC"/>
    <w:rsid w:val="00144A03"/>
    <w:rsid w:val="005C3104"/>
    <w:rsid w:val="00B2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4A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44A03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44A0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Tytuaktu">
    <w:name w:val="Tytuł aktu"/>
    <w:rsid w:val="00144A03"/>
    <w:pPr>
      <w:numPr>
        <w:numId w:val="1"/>
      </w:numPr>
      <w:spacing w:after="120" w:line="240" w:lineRule="auto"/>
      <w:jc w:val="center"/>
    </w:pPr>
    <w:rPr>
      <w:rFonts w:ascii="Times New Roman" w:eastAsia="Times New Roman" w:hAnsi="Times New Roman" w:cs="Times New Roman"/>
      <w:b/>
      <w:caps/>
      <w:noProof/>
      <w:sz w:val="24"/>
      <w:szCs w:val="20"/>
      <w:lang w:eastAsia="pl-PL"/>
    </w:rPr>
  </w:style>
  <w:style w:type="paragraph" w:customStyle="1" w:styleId="paragraf">
    <w:name w:val="paragraf"/>
    <w:basedOn w:val="Normalny"/>
    <w:rsid w:val="00144A03"/>
    <w:pPr>
      <w:numPr>
        <w:ilvl w:val="3"/>
        <w:numId w:val="1"/>
      </w:numPr>
      <w:spacing w:before="80" w:after="240"/>
      <w:jc w:val="both"/>
    </w:pPr>
    <w:rPr>
      <w:noProof/>
      <w:szCs w:val="20"/>
    </w:rPr>
  </w:style>
  <w:style w:type="paragraph" w:customStyle="1" w:styleId="ust">
    <w:name w:val="ust."/>
    <w:autoRedefine/>
    <w:rsid w:val="00144A03"/>
    <w:pPr>
      <w:spacing w:after="0" w:line="360" w:lineRule="auto"/>
      <w:ind w:left="720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tiret">
    <w:name w:val="tiret"/>
    <w:rsid w:val="00144A03"/>
    <w:pPr>
      <w:numPr>
        <w:ilvl w:val="7"/>
        <w:numId w:val="1"/>
      </w:numPr>
      <w:spacing w:after="8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za">
    <w:name w:val="zał"/>
    <w:basedOn w:val="Nagwek1"/>
    <w:autoRedefine/>
    <w:rsid w:val="00144A03"/>
    <w:pPr>
      <w:keepLines w:val="0"/>
      <w:numPr>
        <w:ilvl w:val="1"/>
        <w:numId w:val="1"/>
      </w:numPr>
      <w:tabs>
        <w:tab w:val="num" w:pos="360"/>
      </w:tabs>
      <w:spacing w:before="0" w:after="120"/>
      <w:ind w:left="0"/>
      <w:jc w:val="right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za1">
    <w:name w:val="zał_1"/>
    <w:basedOn w:val="za"/>
    <w:autoRedefine/>
    <w:rsid w:val="00144A03"/>
    <w:pPr>
      <w:numPr>
        <w:ilvl w:val="2"/>
      </w:numPr>
      <w:tabs>
        <w:tab w:val="num" w:pos="360"/>
      </w:tabs>
    </w:pPr>
  </w:style>
  <w:style w:type="character" w:customStyle="1" w:styleId="Nagwek1Znak">
    <w:name w:val="Nagłówek 1 Znak"/>
    <w:basedOn w:val="Domylnaczcionkaakapitu"/>
    <w:link w:val="Nagwek1"/>
    <w:uiPriority w:val="9"/>
    <w:rsid w:val="00144A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4A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4A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4A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4A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4A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44A03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44A0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Tytuaktu">
    <w:name w:val="Tytuł aktu"/>
    <w:rsid w:val="00144A03"/>
    <w:pPr>
      <w:numPr>
        <w:numId w:val="1"/>
      </w:numPr>
      <w:spacing w:after="120" w:line="240" w:lineRule="auto"/>
      <w:jc w:val="center"/>
    </w:pPr>
    <w:rPr>
      <w:rFonts w:ascii="Times New Roman" w:eastAsia="Times New Roman" w:hAnsi="Times New Roman" w:cs="Times New Roman"/>
      <w:b/>
      <w:caps/>
      <w:noProof/>
      <w:sz w:val="24"/>
      <w:szCs w:val="20"/>
      <w:lang w:eastAsia="pl-PL"/>
    </w:rPr>
  </w:style>
  <w:style w:type="paragraph" w:customStyle="1" w:styleId="paragraf">
    <w:name w:val="paragraf"/>
    <w:basedOn w:val="Normalny"/>
    <w:rsid w:val="00144A03"/>
    <w:pPr>
      <w:numPr>
        <w:ilvl w:val="3"/>
        <w:numId w:val="1"/>
      </w:numPr>
      <w:spacing w:before="80" w:after="240"/>
      <w:jc w:val="both"/>
    </w:pPr>
    <w:rPr>
      <w:noProof/>
      <w:szCs w:val="20"/>
    </w:rPr>
  </w:style>
  <w:style w:type="paragraph" w:customStyle="1" w:styleId="ust">
    <w:name w:val="ust."/>
    <w:autoRedefine/>
    <w:rsid w:val="00144A03"/>
    <w:pPr>
      <w:spacing w:after="0" w:line="360" w:lineRule="auto"/>
      <w:ind w:left="720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tiret">
    <w:name w:val="tiret"/>
    <w:rsid w:val="00144A03"/>
    <w:pPr>
      <w:numPr>
        <w:ilvl w:val="7"/>
        <w:numId w:val="1"/>
      </w:numPr>
      <w:spacing w:after="8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za">
    <w:name w:val="zał"/>
    <w:basedOn w:val="Nagwek1"/>
    <w:autoRedefine/>
    <w:rsid w:val="00144A03"/>
    <w:pPr>
      <w:keepLines w:val="0"/>
      <w:numPr>
        <w:ilvl w:val="1"/>
        <w:numId w:val="1"/>
      </w:numPr>
      <w:tabs>
        <w:tab w:val="num" w:pos="360"/>
      </w:tabs>
      <w:spacing w:before="0" w:after="120"/>
      <w:ind w:left="0"/>
      <w:jc w:val="right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za1">
    <w:name w:val="zał_1"/>
    <w:basedOn w:val="za"/>
    <w:autoRedefine/>
    <w:rsid w:val="00144A03"/>
    <w:pPr>
      <w:numPr>
        <w:ilvl w:val="2"/>
      </w:numPr>
      <w:tabs>
        <w:tab w:val="num" w:pos="360"/>
      </w:tabs>
    </w:pPr>
  </w:style>
  <w:style w:type="character" w:customStyle="1" w:styleId="Nagwek1Znak">
    <w:name w:val="Nagłówek 1 Znak"/>
    <w:basedOn w:val="Domylnaczcionkaakapitu"/>
    <w:link w:val="Nagwek1"/>
    <w:uiPriority w:val="9"/>
    <w:rsid w:val="00144A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4A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4A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4A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4A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963</Words>
  <Characters>5784</Characters>
  <Application>Microsoft Office Word</Application>
  <DocSecurity>0</DocSecurity>
  <Lines>48</Lines>
  <Paragraphs>13</Paragraphs>
  <ScaleCrop>false</ScaleCrop>
  <Company/>
  <LinksUpToDate>false</LinksUpToDate>
  <CharactersWithSpaces>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plucinski</dc:creator>
  <cp:keywords/>
  <dc:description/>
  <cp:lastModifiedBy>plucinski</cp:lastModifiedBy>
  <cp:revision>2</cp:revision>
  <dcterms:created xsi:type="dcterms:W3CDTF">2014-07-22T06:03:00Z</dcterms:created>
  <dcterms:modified xsi:type="dcterms:W3CDTF">2014-07-22T06:06:00Z</dcterms:modified>
</cp:coreProperties>
</file>