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0F" w:rsidRDefault="00202C0F" w:rsidP="00202C0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14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.2015</w:t>
      </w: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22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października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2015 roku</w:t>
      </w:r>
    </w:p>
    <w:p w:rsidR="00202C0F" w:rsidRDefault="00202C0F" w:rsidP="00202C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02C0F" w:rsidRDefault="00202C0F" w:rsidP="00202C0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0D6D" w:rsidRDefault="000E0D6D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0E0D6D" w:rsidRDefault="000E0D6D" w:rsidP="00202C0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Przyjęcie protokołów z poprzednich posiedzeń.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Informacja na temat sytuacji rolnictwa w Gminie Barlinek.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Sprawozdanie z działalności BOK za rok kulturalny 2014/2015.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 xml:space="preserve">Sprawozdanie z realizacji strategii integracji i rozwiązywania problemów społecznych </w:t>
      </w:r>
      <w:r w:rsidRPr="00202C0F">
        <w:rPr>
          <w:rFonts w:ascii="Arial" w:eastAsia="Times New Roman" w:hAnsi="Arial" w:cs="Arial"/>
          <w:lang w:eastAsia="pl-PL"/>
        </w:rPr>
        <w:br/>
        <w:t>w Gminie Barlinek na lata 2013-2018 za okres 2013-2014.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Informacja o stanie Gminy Barlinek oraz perspektywy rozwoju w aspekcie pozyskiwania nowych inwestorów.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Projekt uchwały w sprawie zawarcia porozumienia dotyczącego realizacji projektu zintegrowanego pn. „Kontrakt Samorządowy – Lider Pojezierzy”.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Projekt uchwały w sprawie zmiany budżetu Gminy Barlinek na 2015 rok.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Projekt uchwały w sprawie ustalenia wysokości diet dla sołtysów.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clear" w:pos="720"/>
          <w:tab w:val="num" w:pos="434"/>
          <w:tab w:val="num" w:pos="462"/>
        </w:tabs>
        <w:spacing w:after="0" w:line="240" w:lineRule="auto"/>
        <w:ind w:left="434" w:hanging="322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 xml:space="preserve">Projekt uchwały w sprawie zawarcia kolejnej umowy dzierżawy na czas oznaczony </w:t>
      </w:r>
      <w:r w:rsidRPr="00202C0F">
        <w:rPr>
          <w:rFonts w:ascii="Arial" w:eastAsia="Times New Roman" w:hAnsi="Arial" w:cs="Arial"/>
          <w:lang w:eastAsia="pl-PL"/>
        </w:rPr>
        <w:br/>
        <w:t>do 3 lat nieruchomości stanowiącej własność Gminy Barlinek.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Sprawy różne:</w:t>
      </w:r>
    </w:p>
    <w:p w:rsidR="00202C0F" w:rsidRPr="00202C0F" w:rsidRDefault="00202C0F" w:rsidP="00202C0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 xml:space="preserve">wyrażenie opinii na temat przekazania środków finansowych dla zespołu „Barlinek </w:t>
      </w:r>
      <w:r w:rsidRPr="00202C0F">
        <w:rPr>
          <w:rFonts w:ascii="Arial" w:eastAsia="Times New Roman" w:hAnsi="Arial" w:cs="Arial"/>
          <w:lang w:eastAsia="pl-PL"/>
        </w:rPr>
        <w:br/>
        <w:t>– Uśmiechy” FTB na obchody 20-lecia istnienia zespołu w 2016 roku,</w:t>
      </w:r>
    </w:p>
    <w:p w:rsidR="00202C0F" w:rsidRPr="00202C0F" w:rsidRDefault="00202C0F" w:rsidP="00202C0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 xml:space="preserve">wyrażenie opinii na temat wniosku Sołtysa Sołectwa Moczydło w sprawie dofinansowania uzbrojenia działki gminnej w prąd położonej przy placu zabaw </w:t>
      </w:r>
      <w:r w:rsidRPr="00202C0F">
        <w:rPr>
          <w:rFonts w:ascii="Arial" w:eastAsia="Times New Roman" w:hAnsi="Arial" w:cs="Arial"/>
          <w:lang w:eastAsia="pl-PL"/>
        </w:rPr>
        <w:br/>
        <w:t>w Moczydle,</w:t>
      </w:r>
    </w:p>
    <w:p w:rsidR="00202C0F" w:rsidRPr="00202C0F" w:rsidRDefault="00202C0F" w:rsidP="00202C0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doprecyzowanie wniosku w sprawie oczyszczenia z chwastów i zanieczyszczeń studzienek ściekowych na terenie Gminy Barlinek,</w:t>
      </w:r>
    </w:p>
    <w:p w:rsidR="00202C0F" w:rsidRPr="00202C0F" w:rsidRDefault="00202C0F" w:rsidP="00202C0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>pisma do wiadomości.</w:t>
      </w:r>
    </w:p>
    <w:p w:rsidR="00202C0F" w:rsidRPr="00202C0F" w:rsidRDefault="00202C0F" w:rsidP="00202C0F">
      <w:pPr>
        <w:numPr>
          <w:ilvl w:val="0"/>
          <w:numId w:val="7"/>
        </w:numPr>
        <w:tabs>
          <w:tab w:val="num" w:pos="426"/>
          <w:tab w:val="num" w:pos="2198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02C0F">
        <w:rPr>
          <w:rFonts w:ascii="Arial" w:eastAsia="Times New Roman" w:hAnsi="Arial" w:cs="Arial"/>
          <w:lang w:eastAsia="pl-PL"/>
        </w:rPr>
        <w:t xml:space="preserve">Zapytania i wolne wnioski. </w:t>
      </w:r>
    </w:p>
    <w:p w:rsidR="00202C0F" w:rsidRPr="00202C0F" w:rsidRDefault="00202C0F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protokoły z poprzednich posiedzeń:</w:t>
      </w:r>
    </w:p>
    <w:p w:rsidR="000E0D6D" w:rsidRDefault="000E0D6D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02C0F" w:rsidRDefault="00202C0F" w:rsidP="00202C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17202E">
        <w:rPr>
          <w:rFonts w:ascii="Arial" w:eastAsia="Times New Roman" w:hAnsi="Arial" w:cs="Arial"/>
          <w:color w:val="000000"/>
          <w:lang w:eastAsia="pl-PL"/>
        </w:rPr>
        <w:t>11</w:t>
      </w:r>
      <w:r>
        <w:rPr>
          <w:rFonts w:ascii="Arial" w:eastAsia="Times New Roman" w:hAnsi="Arial" w:cs="Arial"/>
          <w:color w:val="000000"/>
          <w:lang w:eastAsia="pl-PL"/>
        </w:rPr>
        <w:t>.2015 z dnia 1</w:t>
      </w:r>
      <w:r w:rsidR="0017202E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7202E">
        <w:rPr>
          <w:rFonts w:ascii="Arial" w:eastAsia="Times New Roman" w:hAnsi="Arial" w:cs="Arial"/>
          <w:color w:val="000000"/>
          <w:lang w:eastAsia="pl-PL"/>
        </w:rPr>
        <w:t>wrześ</w:t>
      </w:r>
      <w:r>
        <w:rPr>
          <w:rFonts w:ascii="Arial" w:eastAsia="Times New Roman" w:hAnsi="Arial" w:cs="Arial"/>
          <w:color w:val="000000"/>
          <w:lang w:eastAsia="pl-PL"/>
        </w:rPr>
        <w:t>nia 2015 r.,</w:t>
      </w:r>
    </w:p>
    <w:p w:rsidR="00202C0F" w:rsidRDefault="0017202E" w:rsidP="00202C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12</w:t>
      </w:r>
      <w:r w:rsidR="00202C0F">
        <w:rPr>
          <w:rFonts w:ascii="Arial" w:eastAsia="Times New Roman" w:hAnsi="Arial" w:cs="Arial"/>
          <w:color w:val="000000"/>
          <w:lang w:eastAsia="pl-PL"/>
        </w:rPr>
        <w:t>.2015 z dnia 2</w:t>
      </w:r>
      <w:r>
        <w:rPr>
          <w:rFonts w:ascii="Arial" w:eastAsia="Times New Roman" w:hAnsi="Arial" w:cs="Arial"/>
          <w:color w:val="000000"/>
          <w:lang w:eastAsia="pl-PL"/>
        </w:rPr>
        <w:t>8</w:t>
      </w:r>
      <w:r w:rsidR="00202C0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wrześ</w:t>
      </w:r>
      <w:r w:rsidR="00202C0F">
        <w:rPr>
          <w:rFonts w:ascii="Arial" w:eastAsia="Times New Roman" w:hAnsi="Arial" w:cs="Arial"/>
          <w:color w:val="000000"/>
          <w:lang w:eastAsia="pl-PL"/>
        </w:rPr>
        <w:t>nia 2015 r.,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02C0F" w:rsidRDefault="00202C0F" w:rsidP="00202C0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02C0F" w:rsidRDefault="00202C0F" w:rsidP="00202C0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02C0F" w:rsidRDefault="00202C0F" w:rsidP="00202C0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0D6D" w:rsidRDefault="00202C0F" w:rsidP="000E0D6D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zapoznała się z </w:t>
      </w:r>
      <w:r>
        <w:rPr>
          <w:rFonts w:ascii="Arial" w:hAnsi="Arial" w:cs="Arial"/>
          <w:color w:val="000000"/>
        </w:rPr>
        <w:t>Informacją</w:t>
      </w:r>
      <w:r w:rsidR="000E0D6D">
        <w:rPr>
          <w:rFonts w:ascii="Arial" w:hAnsi="Arial" w:cs="Arial"/>
          <w:color w:val="000000"/>
        </w:rPr>
        <w:t>:</w:t>
      </w:r>
    </w:p>
    <w:p w:rsidR="000E0D6D" w:rsidRPr="000E0D6D" w:rsidRDefault="00202C0F" w:rsidP="000E0D6D">
      <w:pPr>
        <w:pStyle w:val="Akapitzlist"/>
        <w:numPr>
          <w:ilvl w:val="0"/>
          <w:numId w:val="17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0E0D6D">
        <w:rPr>
          <w:rFonts w:ascii="Arial" w:hAnsi="Arial" w:cs="Arial"/>
          <w:color w:val="000000"/>
        </w:rPr>
        <w:t xml:space="preserve">na temat </w:t>
      </w:r>
      <w:r w:rsidR="007F4C80" w:rsidRPr="000E0D6D">
        <w:rPr>
          <w:rFonts w:ascii="Arial" w:hAnsi="Arial" w:cs="Arial"/>
          <w:color w:val="000000"/>
        </w:rPr>
        <w:t>sytuacji rolnictwa w Gminie Barlinek</w:t>
      </w:r>
      <w:r w:rsidR="000E0D6D" w:rsidRPr="000E0D6D">
        <w:rPr>
          <w:rFonts w:ascii="Arial" w:hAnsi="Arial" w:cs="Arial"/>
          <w:color w:val="000000"/>
        </w:rPr>
        <w:t xml:space="preserve"> </w:t>
      </w:r>
      <w:r w:rsidR="00965896" w:rsidRPr="000E0D6D">
        <w:rPr>
          <w:rFonts w:ascii="Arial" w:hAnsi="Arial" w:cs="Arial"/>
          <w:i/>
          <w:color w:val="000000"/>
        </w:rPr>
        <w:t xml:space="preserve">złożoną przez Pawła </w:t>
      </w:r>
      <w:proofErr w:type="spellStart"/>
      <w:r w:rsidR="00965896" w:rsidRPr="000E0D6D">
        <w:rPr>
          <w:rFonts w:ascii="Arial" w:hAnsi="Arial" w:cs="Arial"/>
          <w:i/>
          <w:color w:val="000000"/>
        </w:rPr>
        <w:t>Karweckiego</w:t>
      </w:r>
      <w:proofErr w:type="spellEnd"/>
      <w:r w:rsidR="00965896" w:rsidRPr="000E0D6D">
        <w:rPr>
          <w:rFonts w:ascii="Arial" w:hAnsi="Arial" w:cs="Arial"/>
          <w:i/>
          <w:color w:val="000000"/>
        </w:rPr>
        <w:t xml:space="preserve"> – Członka Rady Powiatowej Powiatu Myśliborskiego Zachodniopomorskiej Izby Rolniczej </w:t>
      </w:r>
      <w:r w:rsidR="000E0D6D" w:rsidRPr="000E0D6D">
        <w:rPr>
          <w:rFonts w:ascii="Arial" w:hAnsi="Arial" w:cs="Arial"/>
          <w:i/>
          <w:color w:val="000000"/>
        </w:rPr>
        <w:t>i przyjęła ją do wiadomości,</w:t>
      </w:r>
    </w:p>
    <w:p w:rsidR="000E0D6D" w:rsidRPr="000E0D6D" w:rsidRDefault="000E0D6D" w:rsidP="000E0D6D">
      <w:pPr>
        <w:pStyle w:val="Akapitzlist"/>
        <w:numPr>
          <w:ilvl w:val="0"/>
          <w:numId w:val="17"/>
        </w:num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0E0D6D">
        <w:rPr>
          <w:rFonts w:ascii="Arial" w:eastAsia="Times New Roman" w:hAnsi="Arial" w:cs="Arial"/>
          <w:i/>
          <w:color w:val="000000"/>
          <w:lang w:eastAsia="pl-PL"/>
        </w:rPr>
        <w:t xml:space="preserve">Burmistrza </w:t>
      </w:r>
      <w:r w:rsidRPr="000E0D6D">
        <w:rPr>
          <w:rFonts w:ascii="Arial" w:eastAsia="Times New Roman" w:hAnsi="Arial" w:cs="Arial"/>
          <w:i/>
          <w:color w:val="000000"/>
          <w:lang w:eastAsia="pl-PL"/>
        </w:rPr>
        <w:t xml:space="preserve">Barlinka </w:t>
      </w:r>
      <w:r w:rsidRPr="000E0D6D">
        <w:rPr>
          <w:rFonts w:ascii="Arial" w:eastAsia="Times New Roman" w:hAnsi="Arial" w:cs="Arial"/>
          <w:i/>
          <w:color w:val="000000"/>
          <w:lang w:eastAsia="pl-PL"/>
        </w:rPr>
        <w:t>nt. podatku rolnego za 2014 r. oraz III kwartały 2015 r.</w:t>
      </w:r>
    </w:p>
    <w:p w:rsidR="00202C0F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584543" w:rsidP="0058454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Informacja Burmistrza </w:t>
      </w:r>
      <w:r w:rsidR="000E0D6D">
        <w:rPr>
          <w:rFonts w:ascii="Arial" w:eastAsia="Times New Roman" w:hAnsi="Arial" w:cs="Arial"/>
          <w:i/>
          <w:color w:val="000000"/>
          <w:u w:val="single"/>
          <w:lang w:eastAsia="pl-PL"/>
        </w:rPr>
        <w:t>Barlinka</w:t>
      </w:r>
    </w:p>
    <w:p w:rsidR="00584543" w:rsidRDefault="00584543" w:rsidP="0058454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E278A" w:rsidRDefault="009E278A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E278A" w:rsidRDefault="009E278A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E278A" w:rsidRDefault="009E278A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Pr="00965896" w:rsidRDefault="00202C0F" w:rsidP="00965896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65896">
        <w:rPr>
          <w:rFonts w:ascii="Arial" w:hAnsi="Arial" w:cs="Arial"/>
        </w:rPr>
        <w:t>zapoznała się ze Sprawozdaniem z działalności BOK za rok kulturalny 2014/2015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color w:val="000000"/>
        </w:rPr>
        <w:t>i przyjęła je do wiadomości.</w:t>
      </w:r>
    </w:p>
    <w:p w:rsidR="00202C0F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E278A" w:rsidRDefault="009E278A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Pr="00965896" w:rsidRDefault="00202C0F" w:rsidP="00965896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65896">
        <w:rPr>
          <w:rFonts w:ascii="Arial" w:hAnsi="Arial" w:cs="Arial"/>
        </w:rPr>
        <w:t xml:space="preserve">zapoznała się ze Sprawozdaniem z realizacji strategii integracji </w:t>
      </w:r>
      <w:r w:rsidR="00965896">
        <w:rPr>
          <w:rFonts w:ascii="Arial" w:hAnsi="Arial" w:cs="Arial"/>
        </w:rPr>
        <w:br/>
        <w:t xml:space="preserve">i rozwiązywania problemów społecznych w Gminie Barlinek na lata 2013-2018 za okres 2013-2014 </w:t>
      </w:r>
      <w:r>
        <w:rPr>
          <w:rFonts w:ascii="Arial" w:hAnsi="Arial" w:cs="Arial"/>
          <w:i/>
          <w:color w:val="000000"/>
        </w:rPr>
        <w:t>i przyjęła j</w:t>
      </w:r>
      <w:r w:rsidR="00965896">
        <w:rPr>
          <w:rFonts w:ascii="Arial" w:hAnsi="Arial" w:cs="Arial"/>
          <w:i/>
          <w:color w:val="000000"/>
        </w:rPr>
        <w:t>e</w:t>
      </w:r>
      <w:r>
        <w:rPr>
          <w:rFonts w:ascii="Arial" w:hAnsi="Arial" w:cs="Arial"/>
          <w:i/>
          <w:color w:val="000000"/>
        </w:rPr>
        <w:t xml:space="preserve"> do wiadomości.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965896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Pr="00965896" w:rsidRDefault="00202C0F" w:rsidP="00965896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65896">
        <w:rPr>
          <w:rFonts w:ascii="Arial" w:hAnsi="Arial" w:cs="Arial"/>
        </w:rPr>
        <w:t xml:space="preserve">zapoznała się z Informacją o stanie Gminy Barlinek oraz perspektywach rozwoju w aspekcie pozyskiwania nowych inwestorów </w:t>
      </w:r>
      <w:r w:rsidR="00965896">
        <w:rPr>
          <w:rFonts w:ascii="Arial" w:hAnsi="Arial" w:cs="Arial"/>
          <w:i/>
        </w:rPr>
        <w:t>i przyjęła ją do wiadomości.</w:t>
      </w:r>
    </w:p>
    <w:p w:rsidR="00202C0F" w:rsidRDefault="00202C0F" w:rsidP="00965896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965896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965896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Default="00965896" w:rsidP="00965896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zawarcia porozumienia dotyczącego realizacji projektu zintegrowanego pn. „Kontrakt Samorządowy – Lider Pojezierzy”.</w:t>
      </w:r>
    </w:p>
    <w:p w:rsidR="00202C0F" w:rsidRPr="00965896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02C0F" w:rsidRDefault="00965896" w:rsidP="00202C0F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202C0F" w:rsidRDefault="00202C0F" w:rsidP="00202C0F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Pr="00965896" w:rsidRDefault="00202C0F" w:rsidP="00965896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Rolnictwa </w:t>
      </w:r>
      <w:r w:rsidR="00965896">
        <w:rPr>
          <w:rFonts w:ascii="Arial" w:hAnsi="Arial" w:cs="Arial"/>
        </w:rPr>
        <w:t xml:space="preserve">zaopiniowała pozytywnie projekt uchwały w sprawie zmiany budżetu Gminy Barlinek </w:t>
      </w:r>
      <w:r w:rsidR="00965896">
        <w:rPr>
          <w:rFonts w:ascii="Arial" w:hAnsi="Arial" w:cs="Arial"/>
        </w:rPr>
        <w:br/>
        <w:t>na 2015 r</w:t>
      </w:r>
      <w:r w:rsidR="00965896" w:rsidRPr="00965896">
        <w:rPr>
          <w:rFonts w:ascii="Arial" w:hAnsi="Arial" w:cs="Arial"/>
          <w:i/>
        </w:rPr>
        <w:t>. z uwzględnieniem autopoprawki Burmistrza Barlink</w:t>
      </w:r>
      <w:r w:rsidR="00965896">
        <w:rPr>
          <w:rFonts w:ascii="Arial" w:hAnsi="Arial" w:cs="Arial"/>
          <w:i/>
        </w:rPr>
        <w:t>a złożonej w dniu 22.10.2015 r.</w:t>
      </w:r>
    </w:p>
    <w:p w:rsidR="00202C0F" w:rsidRDefault="00202C0F" w:rsidP="009658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Pr="00965896" w:rsidRDefault="00965896" w:rsidP="0096589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965896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 oraz autopoprawka</w:t>
      </w:r>
    </w:p>
    <w:p w:rsidR="00965896" w:rsidRPr="00965896" w:rsidRDefault="00965896" w:rsidP="0096589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965896"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965896" w:rsidRPr="00965896" w:rsidRDefault="00965896" w:rsidP="0096589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65896" w:rsidRDefault="00965896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Default="00202C0F" w:rsidP="00965896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65896">
        <w:rPr>
          <w:rFonts w:ascii="Arial" w:hAnsi="Arial" w:cs="Arial"/>
        </w:rPr>
        <w:t>zaopiniowała pozytywnie projekt uchwały w sprawie ustalenia wysokości diet dla sołtysów.</w:t>
      </w:r>
    </w:p>
    <w:p w:rsidR="00202C0F" w:rsidRDefault="00202C0F" w:rsidP="009658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202C0F" w:rsidRDefault="00202C0F" w:rsidP="0096589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Ad.pkt.9.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65896" w:rsidRPr="003E79C6" w:rsidRDefault="00202C0F" w:rsidP="00965896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965896">
        <w:rPr>
          <w:rFonts w:ascii="Arial" w:hAnsi="Arial" w:cs="Arial"/>
        </w:rPr>
        <w:t xml:space="preserve">zaopiniowała pozytywnie projekt uchwały w sprawie zawarcia kolejnej umowy dzierżawy na czas oznaczony do 3 lat nieruchomości stanowiącej własność Gminy Barlinek – działka nr 189/2 przy ul. Staromiejskiej. </w:t>
      </w:r>
    </w:p>
    <w:p w:rsidR="00202C0F" w:rsidRDefault="00202C0F" w:rsidP="009658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9658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9658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202C0F" w:rsidRDefault="00202C0F" w:rsidP="00202C0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84543" w:rsidRDefault="00584543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84543" w:rsidRDefault="00584543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  <w:color w:val="000000"/>
        </w:rPr>
        <w:t xml:space="preserve"> </w:t>
      </w:r>
      <w:r w:rsidR="00E75FB2">
        <w:rPr>
          <w:rFonts w:ascii="Arial" w:hAnsi="Arial" w:cs="Arial"/>
          <w:color w:val="000000"/>
        </w:rPr>
        <w:t>zaopiniowała pozytywnie wniosek o dofinansowanie dla Zespołu „Barlinek – Uśmiechy” FTB na obchody 20-lecia istnienia zespołu w 2016 roku uzasadniając i warunkując możliwościami finansowymi budżetu Gminy.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75FB2" w:rsidRDefault="00E75FB2" w:rsidP="00E75FB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wniosek </w:t>
      </w:r>
    </w:p>
    <w:p w:rsidR="00E75FB2" w:rsidRDefault="00E75FB2" w:rsidP="00E75FB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E75FB2" w:rsidRDefault="00E75FB2" w:rsidP="00E75FB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zaopiniowała pozytywnie wniosek o dofinansowanie uzbrojenia działki gminnej w prąd, położonej przy placu zabaw w Moczydle </w:t>
      </w:r>
      <w:r>
        <w:rPr>
          <w:rFonts w:ascii="Arial" w:hAnsi="Arial" w:cs="Arial"/>
          <w:color w:val="000000"/>
        </w:rPr>
        <w:t>uzasadniając i warunkując możliwościami finansowymi budżetu Gminy.</w:t>
      </w:r>
    </w:p>
    <w:p w:rsidR="00E75FB2" w:rsidRP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E75FB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wniosek </w:t>
      </w:r>
    </w:p>
    <w:p w:rsidR="00E75FB2" w:rsidRDefault="00E75FB2" w:rsidP="00E75FB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E75FB2" w:rsidRPr="007A7628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="007A7628">
        <w:rPr>
          <w:rFonts w:ascii="Arial" w:eastAsia="Times New Roman" w:hAnsi="Arial" w:cs="Arial"/>
          <w:lang w:eastAsia="pl-PL"/>
        </w:rPr>
        <w:t xml:space="preserve"> </w:t>
      </w:r>
      <w:r w:rsidR="00584543">
        <w:rPr>
          <w:rFonts w:ascii="Arial" w:eastAsia="Times New Roman" w:hAnsi="Arial" w:cs="Arial"/>
          <w:lang w:eastAsia="pl-PL"/>
        </w:rPr>
        <w:t>zapoznała się i doprecyzowała wniosek w sprawie oczy</w:t>
      </w:r>
      <w:r w:rsidR="00D251FA">
        <w:rPr>
          <w:rFonts w:ascii="Arial" w:eastAsia="Times New Roman" w:hAnsi="Arial" w:cs="Arial"/>
          <w:lang w:eastAsia="pl-PL"/>
        </w:rPr>
        <w:t xml:space="preserve">szczenia z chwastów </w:t>
      </w:r>
      <w:r w:rsidR="00D251FA">
        <w:rPr>
          <w:rFonts w:ascii="Arial" w:eastAsia="Times New Roman" w:hAnsi="Arial" w:cs="Arial"/>
          <w:lang w:eastAsia="pl-PL"/>
        </w:rPr>
        <w:br/>
        <w:t xml:space="preserve">i zanieczyszczeń studzienek ściekowych na terenie Gminy Barlinek i w wyniku jawnego głosowania - jednomyślnie (na stan 5 członków) - wnosi o systematyczne oczyszczanie wszystkich studzienek (wg harmonogramu) oraz </w:t>
      </w:r>
      <w:r w:rsidR="00D251FA" w:rsidRPr="00D251FA">
        <w:rPr>
          <w:rFonts w:ascii="Arial" w:eastAsia="Times New Roman" w:hAnsi="Arial" w:cs="Arial"/>
          <w:u w:val="single"/>
          <w:lang w:eastAsia="pl-PL"/>
        </w:rPr>
        <w:t>szczególnie</w:t>
      </w:r>
      <w:r w:rsidR="00D251FA">
        <w:rPr>
          <w:rFonts w:ascii="Arial" w:eastAsia="Times New Roman" w:hAnsi="Arial" w:cs="Arial"/>
          <w:lang w:eastAsia="pl-PL"/>
        </w:rPr>
        <w:t xml:space="preserve"> w razie potrzeby związanej </w:t>
      </w:r>
      <w:r w:rsidR="00D251FA">
        <w:rPr>
          <w:rFonts w:ascii="Arial" w:eastAsia="Times New Roman" w:hAnsi="Arial" w:cs="Arial"/>
          <w:lang w:eastAsia="pl-PL"/>
        </w:rPr>
        <w:br/>
        <w:t>z bieżącym ich funkcjonowaniem (awarie, zatkania). Zadaniem PW-K „Płonia” jest bieżące pilnowanie stanu studzienek, nie zaś wnioskodawcy.</w:t>
      </w: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E75FB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lastRenderedPageBreak/>
        <w:t>Pismo PW-K „Płonia” Sp. z o.o. w tej sprawie</w:t>
      </w:r>
    </w:p>
    <w:p w:rsidR="00E75FB2" w:rsidRDefault="000E0D6D" w:rsidP="00E75FB2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</w:t>
      </w:r>
      <w:r w:rsidR="00E75FB2">
        <w:rPr>
          <w:rFonts w:ascii="Arial" w:eastAsia="Times New Roman" w:hAnsi="Arial" w:cs="Arial"/>
          <w:i/>
          <w:lang w:eastAsia="pl-PL"/>
        </w:rPr>
        <w:t>tanowi załącznik do protokołu.</w:t>
      </w: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75FB2" w:rsidRP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5FB2" w:rsidRDefault="00E75FB2" w:rsidP="00202C0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d)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0D6D" w:rsidRDefault="000E0D6D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810D1" w:rsidRDefault="002810D1" w:rsidP="002810D1">
      <w:pPr>
        <w:numPr>
          <w:ilvl w:val="0"/>
          <w:numId w:val="12"/>
        </w:numPr>
        <w:tabs>
          <w:tab w:val="num" w:pos="462"/>
        </w:tabs>
        <w:ind w:left="426" w:hanging="328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 w:rsidRPr="00447971"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0E0D6D" w:rsidRDefault="000E0D6D" w:rsidP="000E0D6D">
      <w:pPr>
        <w:ind w:left="426"/>
        <w:contextualSpacing/>
        <w:jc w:val="both"/>
        <w:rPr>
          <w:rFonts w:ascii="Arial" w:hAnsi="Arial" w:cs="Arial"/>
          <w:i/>
          <w:color w:val="000000"/>
        </w:rPr>
      </w:pPr>
    </w:p>
    <w:p w:rsidR="005B1882" w:rsidRDefault="005B1882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realizacji programu „Wyprawka szkolna 2015/2016”,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naprawy: odcinka drogi przy wjeździe na warsztaty szkolne od strony ul. Kossaka, nawierzchni drogi ul. Chopina, studni telekomunikacyjnej na skrzyżowaniu ul. Chopina-Pułaskiego,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wykorzystania części pasa drogowego przy ul. Przemysłowej po likwidacji odcinka sieci ciepłowniczej z przeznaczeniem na miejsca parkingowe,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zamieszczenia tabliczek z numerami posesji na wjeździe na osiedle domków jednorodzinnych w Moczkowie,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poprawy stanu technicznego pobocza na drodze powiatowej nr 1576Z,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wykonania remontu ciągu pieszego (tzw. Przeskok),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zabezpieczenia środków finansowych w budżecie na 2016 r. na budowę chodnika w miejscowości Ożar ul. Kasztanowa,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zainstalowania telefonu w Punkcie Informacyjnym Wydziału Komunikacji w Barlinku przy ul. Lipowej nr 3,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zabezpieczenia w budżecie na 2016 r. środków na ustawienie lamp oświetleniowych przy drodze nr 1576Z,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prawnego uregulowania dysponowania przez Stowarzyszenie Na Rzecz Ochrony Dziedzictwa „Młyn Papiernia” nieruchomości Młyna Papierni na cele statutowe,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zmiany aneksu umowy oddania w dzierżawę nieruchomości Młyna Papierni Stowarzyszeniu Na Rzecz Ochrony Dziedzictwa „Młyn Papiernia”,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dofinansowania prac remontowych w cerkwi przy ul. Górnej w Barlinku,</w:t>
      </w:r>
    </w:p>
    <w:p w:rsidR="002810D1" w:rsidRDefault="002810D1" w:rsidP="002810D1">
      <w:pPr>
        <w:numPr>
          <w:ilvl w:val="0"/>
          <w:numId w:val="8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wniosków radnych: Marii Mitek i Jacka </w:t>
      </w:r>
      <w:proofErr w:type="spellStart"/>
      <w:r>
        <w:rPr>
          <w:rFonts w:ascii="Arial" w:hAnsi="Arial" w:cs="Arial"/>
          <w:color w:val="000000"/>
        </w:rPr>
        <w:t>Poleszczuka</w:t>
      </w:r>
      <w:proofErr w:type="spellEnd"/>
      <w:r>
        <w:rPr>
          <w:rFonts w:ascii="Arial" w:hAnsi="Arial" w:cs="Arial"/>
          <w:color w:val="000000"/>
        </w:rPr>
        <w:t xml:space="preserve"> oraz mieszkanki Barlinka zgłoszonych na XII sesji Rady Miejskiej,</w:t>
      </w:r>
    </w:p>
    <w:p w:rsidR="002810D1" w:rsidRDefault="002810D1" w:rsidP="002810D1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0E0D6D" w:rsidRDefault="000E0D6D" w:rsidP="002810D1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2810D1" w:rsidRDefault="002810D1" w:rsidP="002810D1">
      <w:pPr>
        <w:numPr>
          <w:ilvl w:val="0"/>
          <w:numId w:val="12"/>
        </w:numPr>
        <w:tabs>
          <w:tab w:val="num" w:pos="567"/>
        </w:tabs>
        <w:ind w:left="426" w:hanging="328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 w:rsidRPr="00447971"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color w:val="000000"/>
        </w:rPr>
        <w:t>:</w:t>
      </w:r>
    </w:p>
    <w:p w:rsidR="000E0D6D" w:rsidRDefault="000E0D6D" w:rsidP="000E0D6D">
      <w:pPr>
        <w:ind w:left="426"/>
        <w:contextualSpacing/>
        <w:jc w:val="both"/>
        <w:rPr>
          <w:rFonts w:ascii="Arial" w:hAnsi="Arial" w:cs="Arial"/>
          <w:color w:val="000000"/>
        </w:rPr>
      </w:pP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bieżącego i systematycznego utrzymania czystości na gminnych chodnikach </w:t>
      </w:r>
      <w:r>
        <w:rPr>
          <w:rFonts w:ascii="Arial" w:hAnsi="Arial" w:cs="Arial"/>
          <w:color w:val="000000"/>
        </w:rPr>
        <w:br/>
        <w:t>i parkingach przy ul. Przemysłowej – działka nr 207, obręb 1 Barlinek,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przejścia dla pieszych na ul. Gorzowskiej na wysokości sklepu BREVI Sp. z o.o. </w:t>
      </w:r>
      <w:r>
        <w:rPr>
          <w:rFonts w:ascii="Arial" w:hAnsi="Arial" w:cs="Arial"/>
          <w:color w:val="000000"/>
        </w:rPr>
        <w:br/>
        <w:t>w Barlinku,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zmiany organizacji ruchu na ul. Wiosennej w miejscowości Moczkowo </w:t>
      </w:r>
      <w:r>
        <w:rPr>
          <w:rFonts w:ascii="Arial" w:hAnsi="Arial" w:cs="Arial"/>
          <w:color w:val="000000"/>
        </w:rPr>
        <w:br/>
        <w:t>raz oznakowania skrzyżowania znakiem A7 wyjazd z ul. Źródlanej w ulicę Gorzowską,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remontu chodnika przy ul. Przemysłowej między blokami 6 a 7,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wyznaczenia dodatkowej linii komunikacji miejskiej,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ujęcia w budżecie na 2016 r. remontu: ulicy Matejki na całej długości a szczególnie przy posesjach nr 14 i 15, drogi przy wjeździe na warsztaty Zespołu Szkół Ponadgimnazjalnych Nr 1 oraz drogi w zabudowie szeregowej przy ul. Kossaka 4,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naprawy dróg powiatowych na terenie gminy Barlinek,</w:t>
      </w:r>
    </w:p>
    <w:p w:rsidR="002810D1" w:rsidRDefault="002810D1" w:rsidP="002810D1">
      <w:pPr>
        <w:numPr>
          <w:ilvl w:val="0"/>
          <w:numId w:val="1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naprawy drogi do miejscowości </w:t>
      </w:r>
      <w:proofErr w:type="spellStart"/>
      <w:r>
        <w:rPr>
          <w:rFonts w:ascii="Arial" w:hAnsi="Arial" w:cs="Arial"/>
          <w:color w:val="000000"/>
        </w:rPr>
        <w:t>Niepołcko</w:t>
      </w:r>
      <w:proofErr w:type="spellEnd"/>
      <w:r>
        <w:rPr>
          <w:rFonts w:ascii="Arial" w:hAnsi="Arial" w:cs="Arial"/>
          <w:color w:val="000000"/>
        </w:rPr>
        <w:t>,</w:t>
      </w:r>
    </w:p>
    <w:p w:rsidR="002810D1" w:rsidRDefault="002810D1" w:rsidP="002810D1">
      <w:pPr>
        <w:numPr>
          <w:ilvl w:val="0"/>
          <w:numId w:val="12"/>
        </w:num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>Organizacji Przedsiębiorców Barlinek</w:t>
      </w:r>
      <w:r>
        <w:rPr>
          <w:rFonts w:ascii="Arial" w:hAnsi="Arial" w:cs="Arial"/>
          <w:color w:val="000000"/>
        </w:rPr>
        <w:t xml:space="preserve"> </w:t>
      </w:r>
      <w:r w:rsidRPr="00447971"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color w:val="000000"/>
        </w:rPr>
        <w:t xml:space="preserve"> zmiany oznakowania kierunków ruchu drogowego,</w:t>
      </w:r>
    </w:p>
    <w:p w:rsidR="002810D1" w:rsidRDefault="002810D1" w:rsidP="002810D1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</w:rPr>
      </w:pPr>
    </w:p>
    <w:p w:rsidR="002810D1" w:rsidRDefault="002810D1" w:rsidP="002810D1">
      <w:pPr>
        <w:numPr>
          <w:ilvl w:val="0"/>
          <w:numId w:val="1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Przedsiębiorstwa Gospodarki Komunalnej Sp. z o.o. </w:t>
      </w:r>
      <w:r w:rsidRPr="000456F2"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>organizacji Punktu Selektywnej Zbiórki Odpadów poza terenem obecnej bazy PGK,</w:t>
      </w:r>
    </w:p>
    <w:p w:rsidR="002810D1" w:rsidRDefault="002810D1" w:rsidP="002810D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</w:rPr>
      </w:pPr>
    </w:p>
    <w:p w:rsidR="002810D1" w:rsidRPr="000456F2" w:rsidRDefault="002810D1" w:rsidP="002810D1">
      <w:pPr>
        <w:numPr>
          <w:ilvl w:val="0"/>
          <w:numId w:val="1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 w:rsidRPr="000456F2">
        <w:rPr>
          <w:rFonts w:ascii="Arial" w:hAnsi="Arial" w:cs="Arial"/>
          <w:i/>
          <w:color w:val="000000"/>
        </w:rPr>
        <w:t>Fabryki Aktywności Młodych w Gorzowie Wlkp.</w:t>
      </w:r>
      <w:r>
        <w:rPr>
          <w:rFonts w:ascii="Arial" w:hAnsi="Arial" w:cs="Arial"/>
          <w:color w:val="000000"/>
        </w:rPr>
        <w:t xml:space="preserve"> w sprawie finansowania działań </w:t>
      </w:r>
      <w:proofErr w:type="spellStart"/>
      <w:r>
        <w:rPr>
          <w:rFonts w:ascii="Arial" w:hAnsi="Arial" w:cs="Arial"/>
          <w:color w:val="000000"/>
        </w:rPr>
        <w:t>wolontarystycznych</w:t>
      </w:r>
      <w:proofErr w:type="spellEnd"/>
      <w:r>
        <w:rPr>
          <w:rFonts w:ascii="Arial" w:hAnsi="Arial" w:cs="Arial"/>
          <w:color w:val="000000"/>
        </w:rPr>
        <w:t>,</w:t>
      </w:r>
    </w:p>
    <w:p w:rsidR="002810D1" w:rsidRDefault="002810D1" w:rsidP="007F5E01">
      <w:pPr>
        <w:pStyle w:val="Akapitzlist"/>
        <w:spacing w:after="0" w:line="257" w:lineRule="auto"/>
        <w:rPr>
          <w:rFonts w:ascii="Arial" w:hAnsi="Arial" w:cs="Arial"/>
          <w:i/>
          <w:color w:val="000000"/>
        </w:rPr>
      </w:pPr>
    </w:p>
    <w:p w:rsidR="002810D1" w:rsidRDefault="002810D1" w:rsidP="007F5E01">
      <w:pPr>
        <w:numPr>
          <w:ilvl w:val="0"/>
          <w:numId w:val="12"/>
        </w:numPr>
        <w:tabs>
          <w:tab w:val="num" w:pos="426"/>
        </w:tabs>
        <w:spacing w:after="0" w:line="257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0456F2">
        <w:rPr>
          <w:rFonts w:ascii="Arial" w:hAnsi="Arial" w:cs="Arial"/>
          <w:i/>
          <w:color w:val="000000"/>
        </w:rPr>
        <w:t>Wojewody Zachodniopomorskiego w Szczecinie dot.</w:t>
      </w:r>
      <w:r w:rsidRPr="000456F2">
        <w:rPr>
          <w:rFonts w:ascii="Arial" w:hAnsi="Arial" w:cs="Arial"/>
          <w:color w:val="000000"/>
        </w:rPr>
        <w:t xml:space="preserve"> nieważności uchwał </w:t>
      </w:r>
      <w:r w:rsidRPr="000456F2">
        <w:rPr>
          <w:rFonts w:ascii="Arial" w:hAnsi="Arial" w:cs="Arial"/>
          <w:color w:val="000000"/>
        </w:rPr>
        <w:br/>
        <w:t>Nr</w:t>
      </w:r>
      <w:r>
        <w:rPr>
          <w:rFonts w:ascii="Arial" w:hAnsi="Arial" w:cs="Arial"/>
          <w:color w:val="000000"/>
        </w:rPr>
        <w:t>:</w:t>
      </w:r>
      <w:r w:rsidRPr="000456F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XI/183/2015, </w:t>
      </w:r>
      <w:r w:rsidRPr="000456F2">
        <w:rPr>
          <w:rFonts w:ascii="Arial" w:hAnsi="Arial" w:cs="Arial"/>
          <w:color w:val="000000"/>
        </w:rPr>
        <w:t>XI/184/2015</w:t>
      </w:r>
      <w:r>
        <w:rPr>
          <w:rFonts w:ascii="Arial" w:hAnsi="Arial" w:cs="Arial"/>
          <w:color w:val="000000"/>
        </w:rPr>
        <w:t>, XI/185/2015</w:t>
      </w:r>
      <w:r w:rsidRPr="000456F2">
        <w:rPr>
          <w:rFonts w:ascii="Arial" w:hAnsi="Arial" w:cs="Arial"/>
          <w:color w:val="000000"/>
        </w:rPr>
        <w:t xml:space="preserve"> Rady Miejskiej w Barlinku z dnia 27 sierpni</w:t>
      </w:r>
      <w:r>
        <w:rPr>
          <w:rFonts w:ascii="Arial" w:hAnsi="Arial" w:cs="Arial"/>
          <w:color w:val="000000"/>
        </w:rPr>
        <w:t>a 2015 r. w sprawie wyrażenia zgody na obciążenie nieruchomości położonych w obrębie 1 Barlinek służebnością gruntową,</w:t>
      </w:r>
    </w:p>
    <w:p w:rsidR="009D4106" w:rsidRDefault="009D4106" w:rsidP="009D4106">
      <w:pPr>
        <w:pStyle w:val="Akapitzlist"/>
        <w:rPr>
          <w:rFonts w:ascii="Arial" w:hAnsi="Arial" w:cs="Arial"/>
          <w:color w:val="000000"/>
        </w:rPr>
      </w:pPr>
    </w:p>
    <w:p w:rsidR="002810D1" w:rsidRDefault="002810D1" w:rsidP="002810D1">
      <w:pPr>
        <w:numPr>
          <w:ilvl w:val="0"/>
          <w:numId w:val="1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Stowarzyszenia Przyjaciół Dziedzic </w:t>
      </w:r>
      <w:r w:rsidRPr="00447971"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color w:val="000000"/>
        </w:rPr>
        <w:t xml:space="preserve"> dokończenia termoizolacji budynku po byłej Szkole Podstawowej w Dziedzicach,</w:t>
      </w:r>
    </w:p>
    <w:p w:rsidR="002810D1" w:rsidRDefault="002810D1" w:rsidP="002810D1">
      <w:pPr>
        <w:pStyle w:val="Akapitzlist"/>
        <w:rPr>
          <w:rFonts w:ascii="Arial" w:hAnsi="Arial" w:cs="Arial"/>
          <w:color w:val="000000"/>
        </w:rPr>
      </w:pPr>
    </w:p>
    <w:p w:rsidR="002810D1" w:rsidRDefault="002810D1" w:rsidP="002810D1">
      <w:pPr>
        <w:numPr>
          <w:ilvl w:val="0"/>
          <w:numId w:val="1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6120AA">
        <w:rPr>
          <w:rFonts w:ascii="Arial" w:hAnsi="Arial" w:cs="Arial"/>
          <w:i/>
          <w:color w:val="000000"/>
        </w:rPr>
        <w:t xml:space="preserve">Stowarzyszenia Na Rzecz Ochrony Dziedzictwa „Młyn-Papiernia” Organizacja Pożytku Publicznego w </w:t>
      </w:r>
      <w:r>
        <w:rPr>
          <w:rFonts w:ascii="Arial" w:hAnsi="Arial" w:cs="Arial"/>
          <w:i/>
          <w:color w:val="000000"/>
        </w:rPr>
        <w:t>S</w:t>
      </w:r>
      <w:r w:rsidRPr="006120AA">
        <w:rPr>
          <w:rFonts w:ascii="Arial" w:hAnsi="Arial" w:cs="Arial"/>
          <w:i/>
          <w:color w:val="000000"/>
        </w:rPr>
        <w:t>zczecinie</w:t>
      </w:r>
      <w:r>
        <w:rPr>
          <w:rFonts w:ascii="Arial" w:hAnsi="Arial" w:cs="Arial"/>
          <w:color w:val="000000"/>
        </w:rPr>
        <w:t xml:space="preserve"> w sprawie prawnego uregulowania dysponowania przez Stowarzyszenie nieruchomością Młyna Papierni w Barlinku na cele statutowe.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D6D" w:rsidRDefault="000E0D6D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9D4106">
        <w:rPr>
          <w:rFonts w:ascii="Arial" w:eastAsia="Times New Roman" w:hAnsi="Arial" w:cs="Arial"/>
          <w:b/>
          <w:i/>
          <w:u w:val="single"/>
          <w:lang w:eastAsia="pl-PL"/>
        </w:rPr>
        <w:t>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D4106" w:rsidRDefault="009D4106" w:rsidP="00202C0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90C5E" w:rsidRPr="00B90C5E" w:rsidRDefault="00B90C5E" w:rsidP="00202C0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Radny Krzysztof Sikorski </w:t>
      </w:r>
      <w:r w:rsidRPr="00B90C5E">
        <w:rPr>
          <w:rFonts w:ascii="Arial" w:eastAsia="Times New Roman" w:hAnsi="Arial" w:cs="Arial"/>
          <w:color w:val="000000"/>
          <w:lang w:eastAsia="pl-PL"/>
        </w:rPr>
        <w:t>wnioskował o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B90C5E" w:rsidRPr="00B90C5E" w:rsidRDefault="00B90C5E" w:rsidP="00B90C5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B90C5E">
        <w:rPr>
          <w:rFonts w:ascii="Arial" w:eastAsia="Times New Roman" w:hAnsi="Arial" w:cs="Arial"/>
          <w:lang w:eastAsia="pl-PL"/>
        </w:rPr>
        <w:t>podjęcie działań w celu usunięcia pozostałości po zdemontowanym kiosku przy ul. Górnej przed sklepem PANEL-DOM,</w:t>
      </w:r>
    </w:p>
    <w:p w:rsidR="00B90C5E" w:rsidRPr="00B90C5E" w:rsidRDefault="00B90C5E" w:rsidP="00B90C5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0C5E">
        <w:rPr>
          <w:rFonts w:ascii="Arial" w:eastAsia="Times New Roman" w:hAnsi="Arial" w:cs="Arial"/>
          <w:lang w:eastAsia="pl-PL"/>
        </w:rPr>
        <w:t>ustawienie znaku na ul. Tunelowej informujący o numerach domów w kierunku Nadleśnictwa.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90C5E" w:rsidRDefault="00B90C5E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90C5E" w:rsidRPr="00B90C5E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B90C5E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B90C5E">
        <w:rPr>
          <w:rFonts w:ascii="Arial" w:eastAsia="Times New Roman" w:hAnsi="Arial" w:cs="Arial"/>
          <w:color w:val="000000"/>
          <w:lang w:eastAsia="pl-PL"/>
        </w:rPr>
        <w:t>przyjęła ww. wniosek radnego.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P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Radny Krzysztof Sikorski </w:t>
      </w:r>
      <w:r w:rsidRPr="00B90C5E">
        <w:rPr>
          <w:rFonts w:ascii="Arial" w:eastAsia="Times New Roman" w:hAnsi="Arial" w:cs="Arial"/>
          <w:color w:val="000000"/>
          <w:lang w:eastAsia="pl-PL"/>
        </w:rPr>
        <w:t>w imieniu mieszkańców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B90C5E">
        <w:rPr>
          <w:rFonts w:ascii="Arial" w:eastAsia="Times New Roman" w:hAnsi="Arial" w:cs="Arial"/>
          <w:color w:val="000000"/>
          <w:lang w:eastAsia="pl-PL"/>
        </w:rPr>
        <w:t>wnioskował o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hAnsi="Arial" w:cs="Arial"/>
        </w:rPr>
        <w:t>oznakowanie słupów oświetleniowych stojących po środku chodnika (np. ul. Tunelowa, Gorzowska, Górna, Fabryczna).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Gospodarki Komunalnej i Mieszkaniowej, Budownictwa, Rolnictwa i Ochrony Środowiska </w:t>
      </w:r>
      <w:r>
        <w:rPr>
          <w:rFonts w:ascii="Arial" w:hAnsi="Arial" w:cs="Arial"/>
        </w:rPr>
        <w:t>przyjęła ww. wniosek radnego.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90C5E" w:rsidRP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Radny Grzegorz Zieliński </w:t>
      </w:r>
      <w:r>
        <w:rPr>
          <w:rFonts w:ascii="Arial" w:eastAsia="Times New Roman" w:hAnsi="Arial" w:cs="Arial"/>
          <w:lang w:eastAsia="pl-PL"/>
        </w:rPr>
        <w:t xml:space="preserve">wnioskował o </w:t>
      </w:r>
      <w:r>
        <w:rPr>
          <w:rFonts w:ascii="Arial" w:hAnsi="Arial" w:cs="Arial"/>
        </w:rPr>
        <w:t>przegląd i dokonanie konserwacji – remontu oznakowania pionowego dróg.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Gospodarki Komunalnej i Mieszkaniowej, Budownictwa, Rolnictwa i Ochrony Środowiska </w:t>
      </w:r>
      <w:r>
        <w:rPr>
          <w:rFonts w:ascii="Arial" w:hAnsi="Arial" w:cs="Arial"/>
        </w:rPr>
        <w:t>przyjęła ww. wniosek radnego.</w:t>
      </w:r>
    </w:p>
    <w:p w:rsidR="00B90C5E" w:rsidRDefault="00B90C5E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0D6D" w:rsidRDefault="000E0D6D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0D6D" w:rsidRDefault="000E0D6D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0E0D6D" w:rsidRDefault="000E0D6D" w:rsidP="00B90C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B90C5E" w:rsidRDefault="00B90C5E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02C0F" w:rsidRDefault="00202C0F" w:rsidP="00202C0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202C0F" w:rsidRDefault="00202C0F" w:rsidP="00202C0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02C0F" w:rsidRDefault="00202C0F" w:rsidP="0020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sectPr w:rsidR="00202C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788" w:rsidRDefault="001F6788" w:rsidP="007F4C80">
      <w:pPr>
        <w:spacing w:after="0" w:line="240" w:lineRule="auto"/>
      </w:pPr>
      <w:r>
        <w:separator/>
      </w:r>
    </w:p>
  </w:endnote>
  <w:endnote w:type="continuationSeparator" w:id="0">
    <w:p w:rsidR="001F6788" w:rsidRDefault="001F6788" w:rsidP="007F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005281328"/>
      <w:docPartObj>
        <w:docPartGallery w:val="Page Numbers (Bottom of Page)"/>
        <w:docPartUnique/>
      </w:docPartObj>
    </w:sdtPr>
    <w:sdtContent>
      <w:p w:rsidR="007F4C80" w:rsidRDefault="007F4C8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F4C8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F4C8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F4C80">
          <w:rPr>
            <w:rFonts w:ascii="Arial" w:hAnsi="Arial" w:cs="Arial"/>
            <w:sz w:val="20"/>
            <w:szCs w:val="20"/>
          </w:rPr>
          <w:instrText>PAGE    \* MERGEFORMAT</w:instrText>
        </w:r>
        <w:r w:rsidRPr="007F4C8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D4106" w:rsidRPr="009D4106">
          <w:rPr>
            <w:rFonts w:ascii="Arial" w:eastAsiaTheme="majorEastAsia" w:hAnsi="Arial" w:cs="Arial"/>
            <w:noProof/>
            <w:sz w:val="20"/>
            <w:szCs w:val="20"/>
          </w:rPr>
          <w:t>6</w:t>
        </w:r>
        <w:r w:rsidRPr="007F4C8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7F4C80" w:rsidRDefault="007F4C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788" w:rsidRDefault="001F6788" w:rsidP="007F4C80">
      <w:pPr>
        <w:spacing w:after="0" w:line="240" w:lineRule="auto"/>
      </w:pPr>
      <w:r>
        <w:separator/>
      </w:r>
    </w:p>
  </w:footnote>
  <w:footnote w:type="continuationSeparator" w:id="0">
    <w:p w:rsidR="001F6788" w:rsidRDefault="001F6788" w:rsidP="007F4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C92BBD"/>
    <w:multiLevelType w:val="multilevel"/>
    <w:tmpl w:val="9636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B4343"/>
    <w:multiLevelType w:val="hybridMultilevel"/>
    <w:tmpl w:val="6302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769F9"/>
    <w:multiLevelType w:val="hybridMultilevel"/>
    <w:tmpl w:val="1B200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33DB6"/>
    <w:multiLevelType w:val="hybridMultilevel"/>
    <w:tmpl w:val="56E028F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C0B95"/>
    <w:multiLevelType w:val="hybridMultilevel"/>
    <w:tmpl w:val="24BCB8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FA319EF"/>
    <w:multiLevelType w:val="hybridMultilevel"/>
    <w:tmpl w:val="28FCA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65831"/>
    <w:multiLevelType w:val="hybridMultilevel"/>
    <w:tmpl w:val="4EA8E3E0"/>
    <w:lvl w:ilvl="0" w:tplc="50008C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  <w:num w:numId="1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10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15"/>
    <w:rsid w:val="000E0D6D"/>
    <w:rsid w:val="0017202E"/>
    <w:rsid w:val="001F6788"/>
    <w:rsid w:val="00202C0F"/>
    <w:rsid w:val="00233EF6"/>
    <w:rsid w:val="002810D1"/>
    <w:rsid w:val="00477415"/>
    <w:rsid w:val="004D5A72"/>
    <w:rsid w:val="00584543"/>
    <w:rsid w:val="005B1882"/>
    <w:rsid w:val="007A7628"/>
    <w:rsid w:val="007F4C80"/>
    <w:rsid w:val="007F5E01"/>
    <w:rsid w:val="00965896"/>
    <w:rsid w:val="009D4106"/>
    <w:rsid w:val="009E278A"/>
    <w:rsid w:val="00AC78F9"/>
    <w:rsid w:val="00B90C5E"/>
    <w:rsid w:val="00BA06D7"/>
    <w:rsid w:val="00D251FA"/>
    <w:rsid w:val="00E75FB2"/>
    <w:rsid w:val="00E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9A678-1512-47A5-90AA-4F8A9339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C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2C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C80"/>
  </w:style>
  <w:style w:type="paragraph" w:styleId="Stopka">
    <w:name w:val="footer"/>
    <w:basedOn w:val="Normalny"/>
    <w:link w:val="StopkaZnak"/>
    <w:uiPriority w:val="99"/>
    <w:unhideWhenUsed/>
    <w:rsid w:val="007F4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C80"/>
  </w:style>
  <w:style w:type="paragraph" w:customStyle="1" w:styleId="ZnakZnakZnakZnakZnakZnak">
    <w:name w:val=" Znak Znak Znak Znak Znak Znak"/>
    <w:basedOn w:val="Normalny"/>
    <w:rsid w:val="00965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2F0-9F20-49BF-A5F7-04391863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14</cp:revision>
  <cp:lastPrinted>2015-11-09T11:53:00Z</cp:lastPrinted>
  <dcterms:created xsi:type="dcterms:W3CDTF">2015-11-09T10:13:00Z</dcterms:created>
  <dcterms:modified xsi:type="dcterms:W3CDTF">2015-11-09T11:53:00Z</dcterms:modified>
</cp:coreProperties>
</file>